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B83C2A" w:rsidP="00D12C3F" w:rsidRDefault="00B83C2A" w14:paraId="338D39A3" w14:textId="5F41AB98">
      <w:pPr>
        <w:autoSpaceDE w:val="0"/>
        <w:autoSpaceDN w:val="0"/>
        <w:adjustRightInd w:val="0"/>
        <w:spacing w:after="0" w:line="240" w:lineRule="auto"/>
        <w:rPr>
          <w:rFonts w:ascii="Arial" w:hAnsi="Arial" w:cs="Arial"/>
          <w:b/>
          <w:bCs/>
          <w:color w:val="002060"/>
          <w:sz w:val="28"/>
          <w:szCs w:val="28"/>
        </w:rPr>
      </w:pPr>
    </w:p>
    <w:p w:rsidR="00B83C2A" w:rsidP="00D12C3F" w:rsidRDefault="00B83C2A" w14:paraId="4143377A" w14:textId="0CE6B746">
      <w:pPr>
        <w:autoSpaceDE w:val="0"/>
        <w:autoSpaceDN w:val="0"/>
        <w:adjustRightInd w:val="0"/>
        <w:spacing w:after="0" w:line="240" w:lineRule="auto"/>
        <w:rPr>
          <w:rFonts w:ascii="Arial" w:hAnsi="Arial" w:cs="Arial"/>
          <w:b/>
          <w:bCs/>
          <w:color w:val="002060"/>
          <w:sz w:val="28"/>
          <w:szCs w:val="28"/>
        </w:rPr>
      </w:pPr>
      <w:r w:rsidRPr="00B83C2A">
        <w:rPr>
          <w:rFonts w:cstheme="minorHAnsi"/>
          <w:b/>
          <w:bCs/>
          <w:noProof/>
          <w:color w:val="002060"/>
          <w:sz w:val="28"/>
          <w:szCs w:val="28"/>
        </w:rPr>
        <mc:AlternateContent>
          <mc:Choice Requires="wps">
            <w:drawing>
              <wp:anchor distT="0" distB="0" distL="114300" distR="114300" simplePos="0" relativeHeight="251659264" behindDoc="0" locked="0" layoutInCell="1" allowOverlap="1" wp14:anchorId="6BDDBE48" wp14:editId="0A11AF95">
                <wp:simplePos x="0" y="0"/>
                <wp:positionH relativeFrom="margin">
                  <wp:align>left</wp:align>
                </wp:positionH>
                <wp:positionV relativeFrom="paragraph">
                  <wp:posOffset>16510</wp:posOffset>
                </wp:positionV>
                <wp:extent cx="5918200" cy="8245"/>
                <wp:effectExtent l="0" t="19050" r="44450" b="49530"/>
                <wp:wrapNone/>
                <wp:docPr id="3" name="Straight Connector 3"/>
                <wp:cNvGraphicFramePr/>
                <a:graphic xmlns:a="http://schemas.openxmlformats.org/drawingml/2006/main">
                  <a:graphicData uri="http://schemas.microsoft.com/office/word/2010/wordprocessingShape">
                    <wps:wsp>
                      <wps:cNvCnPr/>
                      <wps:spPr>
                        <a:xfrm flipV="1">
                          <a:off x="0" y="0"/>
                          <a:ext cx="5918200" cy="8245"/>
                        </a:xfrm>
                        <a:prstGeom prst="line">
                          <a:avLst/>
                        </a:prstGeom>
                        <a:ln w="57150">
                          <a:solidFill>
                            <a:srgbClr val="17365D"/>
                          </a:solidFill>
                        </a:ln>
                      </wps:spPr>
                      <wps:style>
                        <a:lnRef idx="3">
                          <a:schemeClr val="accent5"/>
                        </a:lnRef>
                        <a:fillRef idx="0">
                          <a:schemeClr val="accent5"/>
                        </a:fillRef>
                        <a:effectRef idx="2">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spid="_x0000_s1026" strokecolor="#17365d" strokeweight="4.5pt" from="0,1.3pt" to="466pt,1.95pt" w14:anchorId="4D9D69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">
                <v:stroke joinstyle="miter"/>
                <w10:wrap anchorx="margin"/>
              </v:line>
            </w:pict>
          </mc:Fallback>
        </mc:AlternateContent>
      </w:r>
    </w:p>
    <w:p w:rsidRPr="00B83C2A" w:rsidR="00D12C3F" w:rsidP="00D12C3F" w:rsidRDefault="00BF379A" w14:paraId="0EF4C556" w14:textId="3C229334">
      <w:pPr>
        <w:autoSpaceDE w:val="0"/>
        <w:autoSpaceDN w:val="0"/>
        <w:adjustRightInd w:val="0"/>
        <w:spacing w:after="0" w:line="240" w:lineRule="auto"/>
        <w:rPr>
          <w:rFonts w:ascii="Arial" w:hAnsi="Arial" w:cs="Arial"/>
          <w:b w:val="1"/>
          <w:bCs w:val="1"/>
          <w:color w:val="002060"/>
          <w:sz w:val="28"/>
          <w:szCs w:val="28"/>
        </w:rPr>
      </w:pPr>
      <w:r w:rsidRPr="27BC3F31" w:rsidR="27BC3F31">
        <w:rPr>
          <w:rFonts w:ascii="Arial" w:hAnsi="Arial" w:cs="Arial"/>
          <w:b w:val="1"/>
          <w:bCs w:val="1"/>
          <w:color w:val="002060"/>
          <w:sz w:val="28"/>
          <w:szCs w:val="28"/>
        </w:rPr>
        <w:t>BOESCH OIL SENTINEL SYSTEM SPECIFICATIONS</w:t>
      </w:r>
    </w:p>
    <w:p w:rsidR="00963FEA" w:rsidP="00BF379A" w:rsidRDefault="00963FEA" w14:paraId="2C1F5130" w14:textId="03A1DDD7">
      <w:pPr>
        <w:autoSpaceDE w:val="0"/>
        <w:autoSpaceDN w:val="0"/>
        <w:adjustRightInd w:val="0"/>
        <w:spacing w:after="0" w:line="240" w:lineRule="auto"/>
      </w:pPr>
    </w:p>
    <w:p w:rsidR="00B83C2A" w:rsidP="70A2516F" w:rsidRDefault="00BF379A" w14:paraId="45D182FE" w14:textId="475DEE5E">
      <w:pPr>
        <w:pStyle w:val="Normal"/>
        <w:spacing w:after="0" w:afterAutospacing="off"/>
      </w:pPr>
      <w:r w:rsidR="70A2516F">
        <w:rPr/>
        <w:t>This specification covers a Boesch Oil Sentinel System with control panel, sensors and accessories as specified herein. The Oil Sentinel System shall be designed and furnished in to meet the ASME 17.1 safety code requirements for elevators and escalators.</w:t>
      </w:r>
    </w:p>
    <w:p w:rsidR="00B83C2A" w:rsidP="00BF379A" w:rsidRDefault="00B83C2A" w14:paraId="092C8E0C" w14:textId="77777777">
      <w:pPr>
        <w:autoSpaceDE w:val="0"/>
        <w:autoSpaceDN w:val="0"/>
        <w:adjustRightInd w:val="0"/>
        <w:spacing w:after="0" w:line="240" w:lineRule="auto"/>
      </w:pPr>
    </w:p>
    <w:p w:rsidR="00963FEA" w:rsidP="00BF379A" w:rsidRDefault="00B07F92" w14:paraId="19D8B656" w14:textId="35CEB997">
      <w:pPr>
        <w:autoSpaceDE w:val="0"/>
        <w:autoSpaceDN w:val="0"/>
        <w:adjustRightInd w:val="0"/>
        <w:spacing w:after="0" w:line="240" w:lineRule="auto"/>
        <w:rPr>
          <w:color w:val="002060"/>
        </w:rPr>
      </w:pPr>
      <w:r w:rsidRPr="70A2516F" w:rsidR="70A2516F">
        <w:rPr>
          <w:b w:val="1"/>
          <w:bCs w:val="1"/>
          <w:color w:val="002060"/>
        </w:rPr>
        <w:t>Conditions of Operation</w:t>
      </w:r>
    </w:p>
    <w:p w:rsidR="70A2516F" w:rsidP="70A2516F" w:rsidRDefault="70A2516F" w14:paraId="1E99E23E" w14:textId="4686160C">
      <w:pPr>
        <w:pStyle w:val="Normal"/>
        <w:spacing w:after="0" w:line="240" w:lineRule="auto"/>
        <w:rPr>
          <w:b w:val="1"/>
          <w:bCs w:val="1"/>
          <w:color w:val="002060"/>
        </w:rPr>
      </w:pPr>
    </w:p>
    <w:p w:rsidR="00D57FC6" w:rsidP="00BF379A" w:rsidRDefault="00D57FC6" w14:paraId="4DB994A3" w14:textId="1BC774BD">
      <w:pPr>
        <w:autoSpaceDE w:val="0"/>
        <w:autoSpaceDN w:val="0"/>
        <w:adjustRightInd w:val="0"/>
        <w:spacing w:after="0" w:line="240" w:lineRule="auto"/>
      </w:pPr>
      <w:r w:rsidR="70A2516F">
        <w:rPr/>
        <w:t xml:space="preserve">The Boesch Oil Sentinel System shall be designed and constructed to operate satisfactorily with a reasonable service life, when installed in a dependable and adequate water resource location. </w:t>
      </w:r>
    </w:p>
    <w:p w:rsidR="00D57FC6" w:rsidP="00BF379A" w:rsidRDefault="00D57FC6" w14:paraId="128F63F6" w14:textId="7A7B9D20">
      <w:pPr>
        <w:autoSpaceDE w:val="0"/>
        <w:autoSpaceDN w:val="0"/>
        <w:adjustRightInd w:val="0"/>
        <w:spacing w:after="0" w:line="240" w:lineRule="auto"/>
      </w:pPr>
      <w:r w:rsidR="70A2516F">
        <w:rPr/>
        <w:t xml:space="preserve">The Oil </w:t>
      </w:r>
      <w:r w:rsidR="70A2516F">
        <w:rPr/>
        <w:t>Sentinel</w:t>
      </w:r>
      <w:r w:rsidR="70A2516F">
        <w:rPr/>
        <w:t xml:space="preserve"> System shall be the product of, and manufactured by Boesch Pumps. Factory pump performance curves for alternate pumps shall be submitted with the bid. </w:t>
      </w:r>
      <w:r>
        <w:br/>
      </w:r>
    </w:p>
    <w:p w:rsidR="27BC3F31" w:rsidP="27BC3F31" w:rsidRDefault="27BC3F31" w14:paraId="7C8F2C91" w14:textId="63A195B4">
      <w:pPr>
        <w:pStyle w:val="Normal"/>
        <w:bidi w:val="0"/>
        <w:spacing w:before="0" w:beforeAutospacing="off" w:after="0" w:afterAutospacing="off" w:line="240" w:lineRule="auto"/>
        <w:ind w:left="0" w:right="0"/>
        <w:jc w:val="left"/>
        <w:rPr>
          <w:b w:val="1"/>
          <w:bCs w:val="1"/>
          <w:color w:val="002060"/>
        </w:rPr>
      </w:pPr>
      <w:r w:rsidRPr="27BC3F31" w:rsidR="27BC3F31">
        <w:rPr>
          <w:b w:val="1"/>
          <w:bCs w:val="1"/>
          <w:color w:val="002060"/>
        </w:rPr>
        <w:t>Oil Sentinel System Scope</w:t>
      </w:r>
    </w:p>
    <w:p w:rsidR="00B07F92" w:rsidP="00BF379A" w:rsidRDefault="00B07F92" w14:paraId="059BE014" w14:textId="77777777">
      <w:pPr>
        <w:autoSpaceDE w:val="0"/>
        <w:autoSpaceDN w:val="0"/>
        <w:adjustRightInd w:val="0"/>
        <w:spacing w:after="0" w:line="240" w:lineRule="auto"/>
        <w:rPr>
          <w:color w:val="002060"/>
        </w:rPr>
      </w:pPr>
    </w:p>
    <w:p w:rsidR="27BC3F31" w:rsidP="27BC3F31" w:rsidRDefault="27BC3F31" w14:paraId="6F6FBB5E" w14:textId="2230049B">
      <w:pPr>
        <w:pStyle w:val="Normal"/>
        <w:spacing w:after="0" w:afterAutospacing="off"/>
        <w:rPr>
          <w:rFonts w:ascii="Arial" w:hAnsi="Arial" w:eastAsia="Arial" w:cs="Arial"/>
          <w:b w:val="0"/>
          <w:bCs w:val="0"/>
          <w:i w:val="0"/>
          <w:iCs w:val="0"/>
          <w:caps w:val="0"/>
          <w:smallCaps w:val="0"/>
          <w:noProof w:val="0"/>
          <w:color w:val="000000" w:themeColor="text1" w:themeTint="FF" w:themeShade="FF"/>
          <w:sz w:val="21"/>
          <w:szCs w:val="21"/>
          <w:lang w:val="en-US"/>
        </w:rPr>
      </w:pPr>
      <w:r w:rsidRPr="27BC3F31" w:rsidR="27BC3F31">
        <w:rPr>
          <w:noProof w:val="0"/>
          <w:lang w:val="en-US"/>
        </w:rPr>
        <w:t>Each Boesch Oil Sentinel System shall have (QTY____) Boesch (BC___</w:t>
      </w:r>
      <w:proofErr w:type="gramStart"/>
      <w:r w:rsidRPr="27BC3F31" w:rsidR="27BC3F31">
        <w:rPr>
          <w:noProof w:val="0"/>
          <w:lang w:val="en-US"/>
        </w:rPr>
        <w:t>_)  non</w:t>
      </w:r>
      <w:proofErr w:type="gramEnd"/>
      <w:r w:rsidRPr="27BC3F31" w:rsidR="27BC3F31">
        <w:rPr>
          <w:noProof w:val="0"/>
          <w:lang w:val="en-US"/>
        </w:rPr>
        <w:t>-clog electric submersible vortex sump pump(s) capable of delivering a maximum capacity of____ GPM at____ feet of TDH when operated by (___) HP, 3450RPM____ volt, ____ phase, 60Hz motor, (___)” discharge.</w:t>
      </w:r>
      <w:r>
        <w:br/>
      </w:r>
      <w:r>
        <w:br/>
      </w:r>
      <w:r w:rsidRPr="27BC3F31" w:rsidR="27BC3F31">
        <w:rPr>
          <w:noProof w:val="0"/>
          <w:lang w:val="en-US"/>
        </w:rPr>
        <w:t>Each Boesch sump pump unit shall have (___) feet of power cable.</w:t>
      </w:r>
      <w:r>
        <w:br/>
      </w:r>
      <w:r>
        <w:br/>
      </w:r>
      <w:r w:rsidRPr="27BC3F31" w:rsidR="27BC3F31">
        <w:rPr>
          <w:noProof w:val="0"/>
          <w:lang w:val="en-US"/>
        </w:rPr>
        <w:t xml:space="preserve">Each Oil Sentinel System unit shall have a NEMA 1 </w:t>
      </w:r>
      <w:proofErr w:type="gramStart"/>
      <w:r w:rsidRPr="27BC3F31" w:rsidR="27BC3F31">
        <w:rPr>
          <w:noProof w:val="0"/>
          <w:lang w:val="en-US"/>
        </w:rPr>
        <w:t>( indoor</w:t>
      </w:r>
      <w:proofErr w:type="gramEnd"/>
      <w:r w:rsidRPr="27BC3F31" w:rsidR="27BC3F31">
        <w:rPr>
          <w:noProof w:val="0"/>
          <w:lang w:val="en-US"/>
        </w:rPr>
        <w:t xml:space="preserve">) Control Panel used for the safe operation of removing water from pits in accordance with ASME A17.1, stopping the pump before oil or other harmful substances enter the water supply. </w:t>
      </w:r>
      <w:r>
        <w:br/>
      </w:r>
      <w:r w:rsidRPr="27BC3F31" w:rsidR="27BC3F31">
        <w:rPr>
          <w:noProof w:val="0"/>
          <w:lang w:val="en-US"/>
        </w:rPr>
        <w:t>The Control Panel shall be operated by a factory wired preset level sensor module for pump off, pump on, high water alarm, and oil detection alarm (high liquid level switch).</w:t>
      </w:r>
    </w:p>
    <w:p w:rsidR="27BC3F31" w:rsidP="27BC3F31" w:rsidRDefault="27BC3F31" w14:paraId="646EE923" w14:textId="387DDA6B">
      <w:pPr>
        <w:pStyle w:val="Normal"/>
        <w:spacing w:after="0" w:afterAutospacing="off"/>
        <w:rPr>
          <w:noProof w:val="0"/>
          <w:lang w:val="en-US"/>
        </w:rPr>
      </w:pPr>
      <w:r w:rsidRPr="70A2516F" w:rsidR="70A2516F">
        <w:rPr>
          <w:noProof w:val="0"/>
          <w:lang w:val="en-US"/>
        </w:rPr>
        <w:t xml:space="preserve">The Remote Alarm Panel shall have 9 VDC Battery Backup, LED alarm indicators and a 103 </w:t>
      </w:r>
      <w:proofErr w:type="spellStart"/>
      <w:r w:rsidRPr="70A2516F" w:rsidR="70A2516F">
        <w:rPr>
          <w:noProof w:val="0"/>
          <w:lang w:val="en-US"/>
        </w:rPr>
        <w:t>db</w:t>
      </w:r>
      <w:proofErr w:type="spellEnd"/>
      <w:r w:rsidRPr="70A2516F" w:rsidR="70A2516F">
        <w:rPr>
          <w:noProof w:val="0"/>
          <w:lang w:val="en-US"/>
        </w:rPr>
        <w:t xml:space="preserve"> audible buzzer with auto test/reset operation.</w:t>
      </w:r>
      <w:r>
        <w:br/>
      </w:r>
      <w:r w:rsidRPr="70A2516F" w:rsidR="70A2516F">
        <w:rPr>
          <w:noProof w:val="0"/>
          <w:lang w:val="en-US"/>
        </w:rPr>
        <w:t>The preset level sensor shall have one PVC high level float switch and three stainless steel probes for pump off, pump on and high-level alarm.</w:t>
      </w:r>
    </w:p>
    <w:p w:rsidR="27BC3F31" w:rsidP="27BC3F31" w:rsidRDefault="27BC3F31" w14:paraId="4BF91D7E" w14:textId="16208B8E">
      <w:pPr>
        <w:pStyle w:val="Normal"/>
        <w:rPr>
          <w:noProof w:val="0"/>
          <w:lang w:val="en-US"/>
        </w:rPr>
      </w:pPr>
    </w:p>
    <w:p w:rsidR="70A2516F" w:rsidP="70A2516F" w:rsidRDefault="70A2516F" w14:paraId="6C9A7CD2" w14:textId="5554D420">
      <w:pPr>
        <w:pStyle w:val="Normal"/>
        <w:rPr>
          <w:noProof w:val="0"/>
          <w:lang w:val="en-US"/>
        </w:rPr>
      </w:pPr>
    </w:p>
    <w:p w:rsidR="70A2516F" w:rsidP="70A2516F" w:rsidRDefault="70A2516F" w14:paraId="546BAAF9" w14:textId="5006EC0F">
      <w:pPr>
        <w:pStyle w:val="Normal"/>
        <w:rPr>
          <w:noProof w:val="0"/>
          <w:lang w:val="en-US"/>
        </w:rPr>
      </w:pPr>
    </w:p>
    <w:p w:rsidR="70A2516F" w:rsidP="70A2516F" w:rsidRDefault="70A2516F" w14:paraId="0F4D7558" w14:textId="7714E222">
      <w:pPr>
        <w:pStyle w:val="Normal"/>
        <w:rPr>
          <w:noProof w:val="0"/>
          <w:lang w:val="en-US"/>
        </w:rPr>
      </w:pPr>
    </w:p>
    <w:p w:rsidR="70A2516F" w:rsidP="70A2516F" w:rsidRDefault="70A2516F" w14:paraId="68FDD614" w14:textId="77F0D749">
      <w:pPr>
        <w:pStyle w:val="Normal"/>
        <w:rPr>
          <w:noProof w:val="0"/>
          <w:lang w:val="en-US"/>
        </w:rPr>
      </w:pPr>
    </w:p>
    <w:p w:rsidR="70A2516F" w:rsidP="70A2516F" w:rsidRDefault="70A2516F" w14:paraId="14E2CACA" w14:textId="37B20A3B">
      <w:pPr>
        <w:pStyle w:val="Normal"/>
        <w:rPr>
          <w:noProof w:val="0"/>
          <w:lang w:val="en-US"/>
        </w:rPr>
      </w:pPr>
    </w:p>
    <w:p w:rsidR="70A2516F" w:rsidP="70A2516F" w:rsidRDefault="70A2516F" w14:paraId="0F9402F0" w14:textId="77BBC3EC">
      <w:pPr>
        <w:pStyle w:val="Normal"/>
        <w:rPr>
          <w:noProof w:val="0"/>
          <w:lang w:val="en-US"/>
        </w:rPr>
      </w:pPr>
    </w:p>
    <w:p w:rsidR="70A2516F" w:rsidP="70A2516F" w:rsidRDefault="70A2516F" w14:paraId="5EB96E6B" w14:textId="6775E1EF">
      <w:pPr>
        <w:pStyle w:val="Normal"/>
        <w:rPr>
          <w:noProof w:val="0"/>
          <w:lang w:val="en-US"/>
        </w:rPr>
      </w:pPr>
    </w:p>
    <w:p w:rsidR="70A2516F" w:rsidP="70A2516F" w:rsidRDefault="70A2516F" w14:paraId="32B2A0C6" w14:textId="6C0E9765">
      <w:pPr>
        <w:pStyle w:val="Normal"/>
        <w:rPr>
          <w:noProof w:val="0"/>
          <w:lang w:val="en-US"/>
        </w:rPr>
      </w:pPr>
    </w:p>
    <w:p w:rsidR="70A2516F" w:rsidP="70A2516F" w:rsidRDefault="70A2516F" w14:paraId="46C665B2" w14:textId="2C162F0E">
      <w:pPr>
        <w:pStyle w:val="Normal"/>
        <w:rPr>
          <w:noProof w:val="0"/>
          <w:lang w:val="en-US"/>
        </w:rPr>
      </w:pPr>
    </w:p>
    <w:p w:rsidR="27BC3F31" w:rsidP="27BC3F31" w:rsidRDefault="27BC3F31" w14:paraId="44496B36" w14:textId="57D6E5F2">
      <w:pPr>
        <w:spacing w:after="0" w:line="240" w:lineRule="auto"/>
        <w:rPr>
          <w:color w:val="002060"/>
        </w:rPr>
      </w:pPr>
      <w:r w:rsidRPr="27BC3F31" w:rsidR="27BC3F31">
        <w:rPr>
          <w:b w:val="1"/>
          <w:bCs w:val="1"/>
          <w:color w:val="002060"/>
        </w:rPr>
        <w:t>Pump Construction</w:t>
      </w:r>
    </w:p>
    <w:p w:rsidR="27BC3F31" w:rsidP="27BC3F31" w:rsidRDefault="27BC3F31" w14:paraId="1A3092BB" w14:textId="0FBA377C">
      <w:pPr>
        <w:pStyle w:val="Normal"/>
        <w:spacing w:after="0" w:line="240" w:lineRule="auto"/>
        <w:rPr>
          <w:b w:val="1"/>
          <w:bCs w:val="1"/>
          <w:color w:val="002060"/>
        </w:rPr>
      </w:pPr>
    </w:p>
    <w:p w:rsidR="27BC3F31" w:rsidP="70A2516F" w:rsidRDefault="27BC3F31" w14:paraId="2971ACD4" w14:textId="4E14BD4C">
      <w:pPr>
        <w:pStyle w:val="Normal"/>
        <w:spacing w:after="0" w:afterAutospacing="off"/>
        <w:rPr>
          <w:noProof w:val="0"/>
          <w:lang w:val="en-US"/>
        </w:rPr>
      </w:pPr>
      <w:r w:rsidRPr="70A2516F" w:rsidR="70A2516F">
        <w:rPr>
          <w:noProof w:val="0"/>
          <w:lang w:val="en-US"/>
        </w:rPr>
        <w:t xml:space="preserve">The pump(s) shall be designed to handle, without clogging, clean water, contaminated water, wastewater effluent, stormwater, and other similar corrosive liquids which may contain small solids. </w:t>
      </w:r>
    </w:p>
    <w:p w:rsidR="27BC3F31" w:rsidP="70A2516F" w:rsidRDefault="27BC3F31" w14:paraId="5A81ADC3" w14:textId="3EBB1873">
      <w:pPr>
        <w:pStyle w:val="Normal"/>
        <w:spacing w:after="0" w:afterAutospacing="off"/>
        <w:rPr>
          <w:noProof w:val="0"/>
          <w:lang w:val="en-US"/>
        </w:rPr>
      </w:pPr>
      <w:r w:rsidRPr="70A2516F" w:rsidR="70A2516F">
        <w:rPr>
          <w:noProof w:val="0"/>
          <w:lang w:val="en-US"/>
        </w:rPr>
        <w:t>The pump shall have integrated feet allowing it to stand on a hard bottom wet well.</w:t>
      </w:r>
    </w:p>
    <w:p w:rsidR="27BC3F31" w:rsidP="70A2516F" w:rsidRDefault="27BC3F31" w14:paraId="2FABAC93" w14:textId="5EB12DF4">
      <w:pPr>
        <w:pStyle w:val="Normal"/>
        <w:spacing w:after="0" w:afterAutospacing="off"/>
        <w:rPr>
          <w:noProof w:val="0"/>
          <w:lang w:val="en-US"/>
        </w:rPr>
      </w:pPr>
      <w:r w:rsidRPr="70A2516F" w:rsidR="70A2516F">
        <w:rPr>
          <w:noProof w:val="0"/>
          <w:lang w:val="en-US"/>
        </w:rPr>
        <w:t xml:space="preserve">Major pump components shall be of Stainless Steel 304 and </w:t>
      </w:r>
      <w:r w:rsidRPr="70A2516F" w:rsidR="70A2516F">
        <w:rPr>
          <w:rFonts w:ascii="Calibri" w:hAnsi="Calibri" w:eastAsia="Calibri" w:cs="Calibri"/>
          <w:noProof w:val="0"/>
          <w:sz w:val="22"/>
          <w:szCs w:val="22"/>
          <w:lang w:val="en-US"/>
        </w:rPr>
        <w:t>ASTM A48 Class 30</w:t>
      </w:r>
      <w:r w:rsidRPr="70A2516F" w:rsidR="70A2516F">
        <w:rPr>
          <w:noProof w:val="0"/>
          <w:lang w:val="en-US"/>
        </w:rPr>
        <w:t xml:space="preserve"> Cast Iron with smooth surfaces devoid of porosity or other irregularities. </w:t>
      </w:r>
    </w:p>
    <w:p w:rsidR="27BC3F31" w:rsidP="70A2516F" w:rsidRDefault="27BC3F31" w14:paraId="6578436D" w14:textId="7A443AD4">
      <w:pPr>
        <w:pStyle w:val="Normal"/>
        <w:spacing w:after="0" w:afterAutospacing="off"/>
        <w:rPr>
          <w:noProof w:val="0"/>
          <w:lang w:val="en-US"/>
        </w:rPr>
      </w:pPr>
      <w:r w:rsidRPr="70A2516F" w:rsidR="70A2516F">
        <w:rPr>
          <w:noProof w:val="0"/>
          <w:lang w:val="en-US"/>
        </w:rPr>
        <w:t xml:space="preserve">All exposed fasteners shall be AISI type 304 stainless steel. </w:t>
      </w:r>
    </w:p>
    <w:p w:rsidR="27BC3F31" w:rsidP="70A2516F" w:rsidRDefault="27BC3F31" w14:paraId="6394E308" w14:textId="340760E2">
      <w:pPr>
        <w:pStyle w:val="Normal"/>
        <w:spacing w:after="0" w:afterAutospacing="off"/>
        <w:rPr>
          <w:noProof w:val="0"/>
          <w:lang w:val="en-US"/>
        </w:rPr>
      </w:pPr>
      <w:r w:rsidRPr="70A2516F" w:rsidR="70A2516F">
        <w:rPr>
          <w:noProof w:val="0"/>
          <w:lang w:val="en-US"/>
        </w:rPr>
        <w:t xml:space="preserve">Critical mating surfaces where a water tight seal is required shall be machined and fitted with Nitrile (Buna N) </w:t>
      </w:r>
      <w:proofErr w:type="spellStart"/>
      <w:r w:rsidRPr="70A2516F" w:rsidR="70A2516F">
        <w:rPr>
          <w:noProof w:val="0"/>
          <w:lang w:val="en-US"/>
        </w:rPr>
        <w:t>o-rings</w:t>
      </w:r>
      <w:proofErr w:type="spellEnd"/>
      <w:r w:rsidRPr="70A2516F" w:rsidR="70A2516F">
        <w:rPr>
          <w:noProof w:val="0"/>
          <w:lang w:val="en-US"/>
        </w:rPr>
        <w:t xml:space="preserve">. </w:t>
      </w:r>
    </w:p>
    <w:p w:rsidR="27BC3F31" w:rsidP="70A2516F" w:rsidRDefault="27BC3F31" w14:paraId="35878DCF" w14:textId="0FA13291">
      <w:pPr>
        <w:pStyle w:val="Normal"/>
        <w:spacing w:after="0" w:afterAutospacing="off"/>
        <w:rPr>
          <w:noProof w:val="0"/>
          <w:lang w:val="en-US"/>
        </w:rPr>
      </w:pPr>
      <w:r w:rsidRPr="70A2516F" w:rsidR="70A2516F">
        <w:rPr>
          <w:noProof w:val="0"/>
          <w:lang w:val="en-US"/>
        </w:rPr>
        <w:t xml:space="preserve">Sealing will be the result of controlled compression of rubber </w:t>
      </w:r>
      <w:proofErr w:type="spellStart"/>
      <w:r w:rsidRPr="70A2516F" w:rsidR="70A2516F">
        <w:rPr>
          <w:noProof w:val="0"/>
          <w:lang w:val="en-US"/>
        </w:rPr>
        <w:t>o-rings</w:t>
      </w:r>
      <w:proofErr w:type="spellEnd"/>
      <w:r w:rsidRPr="70A2516F" w:rsidR="70A2516F">
        <w:rPr>
          <w:noProof w:val="0"/>
          <w:lang w:val="en-US"/>
        </w:rPr>
        <w:t xml:space="preserve"> without requiring </w:t>
      </w:r>
      <w:proofErr w:type="gramStart"/>
      <w:r w:rsidRPr="70A2516F" w:rsidR="70A2516F">
        <w:rPr>
          <w:noProof w:val="0"/>
          <w:lang w:val="en-US"/>
        </w:rPr>
        <w:t>an</w:t>
      </w:r>
      <w:proofErr w:type="gramEnd"/>
      <w:r w:rsidRPr="70A2516F" w:rsidR="70A2516F">
        <w:rPr>
          <w:noProof w:val="0"/>
          <w:lang w:val="en-US"/>
        </w:rPr>
        <w:t xml:space="preserve"> specific torque on fasteners to accomplish sealing. </w:t>
      </w:r>
    </w:p>
    <w:p w:rsidR="27BC3F31" w:rsidP="70A2516F" w:rsidRDefault="27BC3F31" w14:paraId="7DE41DC3" w14:textId="7268E569">
      <w:pPr>
        <w:pStyle w:val="Normal"/>
        <w:spacing w:after="0" w:afterAutospacing="off"/>
        <w:rPr>
          <w:noProof w:val="0"/>
          <w:lang w:val="en-US"/>
        </w:rPr>
      </w:pPr>
      <w:r w:rsidRPr="70A2516F" w:rsidR="70A2516F">
        <w:rPr>
          <w:noProof w:val="0"/>
          <w:lang w:val="en-US"/>
        </w:rPr>
        <w:t>Rectangular cross sectioned gaskets requiring specific fastener torque to achieve compression shall not be considered adequate or equal. No secondary sealing compounds shall be used or required.</w:t>
      </w:r>
    </w:p>
    <w:p w:rsidR="70A2516F" w:rsidP="70A2516F" w:rsidRDefault="70A2516F" w14:paraId="0E482EDC" w14:textId="7F8CFA1E">
      <w:pPr>
        <w:pStyle w:val="Normal"/>
        <w:spacing w:after="0" w:afterAutospacing="off"/>
        <w:rPr>
          <w:noProof w:val="0"/>
          <w:lang w:val="en-US"/>
        </w:rPr>
      </w:pPr>
    </w:p>
    <w:p w:rsidR="27BC3F31" w:rsidP="27BC3F31" w:rsidRDefault="27BC3F31" w14:paraId="63E8BDC4" w14:textId="025C8AFA">
      <w:pPr>
        <w:pStyle w:val="Normal"/>
        <w:rPr>
          <w:b w:val="1"/>
          <w:bCs w:val="1"/>
          <w:noProof w:val="0"/>
          <w:color w:val="002060"/>
          <w:lang w:val="en-US"/>
        </w:rPr>
      </w:pPr>
      <w:r w:rsidRPr="27BC3F31" w:rsidR="27BC3F31">
        <w:rPr>
          <w:b w:val="1"/>
          <w:bCs w:val="1"/>
          <w:noProof w:val="0"/>
          <w:color w:val="002060"/>
          <w:lang w:val="en-US"/>
        </w:rPr>
        <w:t>Impeller</w:t>
      </w:r>
    </w:p>
    <w:p w:rsidR="27BC3F31" w:rsidP="70A2516F" w:rsidRDefault="27BC3F31" w14:paraId="0C7DC416" w14:textId="7E577787">
      <w:pPr>
        <w:pStyle w:val="Normal"/>
        <w:spacing w:after="0" w:afterAutospacing="off"/>
        <w:rPr>
          <w:noProof w:val="0"/>
          <w:lang w:val="en-US"/>
        </w:rPr>
      </w:pPr>
      <w:r w:rsidRPr="70A2516F" w:rsidR="70A2516F">
        <w:rPr>
          <w:noProof w:val="0"/>
          <w:lang w:val="en-US"/>
        </w:rPr>
        <w:t xml:space="preserve">The impeller shall be a non-clogging, dynamically balanced, vortex design, </w:t>
      </w:r>
      <w:r w:rsidRPr="70A2516F" w:rsidR="70A2516F">
        <w:rPr>
          <w:rFonts w:ascii="Calibri" w:hAnsi="Calibri" w:eastAsia="Calibri" w:cs="Calibri"/>
          <w:noProof w:val="0"/>
          <w:sz w:val="22"/>
          <w:szCs w:val="22"/>
          <w:lang w:val="en-US"/>
        </w:rPr>
        <w:t>ASTM A48 Class 30</w:t>
      </w:r>
      <w:r w:rsidRPr="70A2516F" w:rsidR="70A2516F">
        <w:rPr>
          <w:noProof w:val="0"/>
          <w:lang w:val="en-US"/>
        </w:rPr>
        <w:t xml:space="preserve"> construction capable of passing a 2’’ (50 mm) diameter spherical solid. The impeller shall have threaded onto the motor shaft, and shall be fastened to the shaft by a stainless-steel impeller nut. </w:t>
      </w:r>
    </w:p>
    <w:p w:rsidR="27BC3F31" w:rsidP="70A2516F" w:rsidRDefault="27BC3F31" w14:paraId="4B1DAD1D" w14:textId="31C124AD">
      <w:pPr>
        <w:pStyle w:val="Normal"/>
        <w:spacing w:after="0" w:afterAutospacing="off"/>
        <w:rPr>
          <w:noProof w:val="0"/>
          <w:lang w:val="en-US"/>
        </w:rPr>
      </w:pPr>
      <w:r w:rsidRPr="70A2516F" w:rsidR="70A2516F">
        <w:rPr>
          <w:noProof w:val="0"/>
          <w:lang w:val="en-US"/>
        </w:rPr>
        <w:t>The use of adjustable bottom plates to maintain efficiency shall not be considered equal.</w:t>
      </w:r>
    </w:p>
    <w:p w:rsidR="70A2516F" w:rsidP="70A2516F" w:rsidRDefault="70A2516F" w14:paraId="5A49787E" w14:textId="226CCD25">
      <w:pPr>
        <w:pStyle w:val="Normal"/>
        <w:spacing w:after="0" w:afterAutospacing="off"/>
        <w:rPr>
          <w:noProof w:val="0"/>
          <w:lang w:val="en-US"/>
        </w:rPr>
      </w:pPr>
    </w:p>
    <w:p w:rsidR="27BC3F31" w:rsidP="27BC3F31" w:rsidRDefault="27BC3F31" w14:paraId="6CD73220" w14:textId="2841B21B">
      <w:pPr>
        <w:pStyle w:val="Normal"/>
        <w:rPr>
          <w:b w:val="1"/>
          <w:bCs w:val="1"/>
          <w:noProof w:val="0"/>
          <w:color w:val="002060"/>
          <w:lang w:val="en-US"/>
        </w:rPr>
      </w:pPr>
      <w:r w:rsidRPr="27BC3F31" w:rsidR="27BC3F31">
        <w:rPr>
          <w:b w:val="1"/>
          <w:bCs w:val="1"/>
          <w:noProof w:val="0"/>
          <w:color w:val="002060"/>
          <w:lang w:val="en-US"/>
        </w:rPr>
        <w:t>Pump Casing</w:t>
      </w:r>
    </w:p>
    <w:p w:rsidR="27BC3F31" w:rsidP="70A2516F" w:rsidRDefault="27BC3F31" w14:paraId="41144AF3" w14:textId="31920214">
      <w:pPr>
        <w:pStyle w:val="Normal"/>
        <w:spacing w:after="0" w:afterAutospacing="off"/>
        <w:rPr>
          <w:noProof w:val="0"/>
          <w:lang w:val="en-US"/>
        </w:rPr>
      </w:pPr>
      <w:r w:rsidRPr="70A2516F" w:rsidR="70A2516F">
        <w:rPr>
          <w:noProof w:val="0"/>
          <w:lang w:val="en-US"/>
        </w:rPr>
        <w:t xml:space="preserve">The pump casing shall be a single piece </w:t>
      </w:r>
      <w:r w:rsidRPr="70A2516F" w:rsidR="70A2516F">
        <w:rPr>
          <w:rFonts w:ascii="Calibri" w:hAnsi="Calibri" w:eastAsia="Calibri" w:cs="Calibri"/>
          <w:noProof w:val="0"/>
          <w:sz w:val="22"/>
          <w:szCs w:val="22"/>
          <w:lang w:val="en-US"/>
        </w:rPr>
        <w:t>ASTM A48 Class 30 construction</w:t>
      </w:r>
      <w:r w:rsidRPr="70A2516F" w:rsidR="70A2516F">
        <w:rPr>
          <w:noProof w:val="0"/>
          <w:lang w:val="en-US"/>
        </w:rPr>
        <w:t xml:space="preserve"> design with vertical NPT discharge. Passages shall be smooth and large enough to pass any solids which may enter the impeller. Volute inlet opening shall be 50 mm.</w:t>
      </w:r>
    </w:p>
    <w:p w:rsidR="27BC3F31" w:rsidP="70A2516F" w:rsidRDefault="27BC3F31" w14:paraId="5A75A9E3" w14:textId="77C9F894">
      <w:pPr>
        <w:pStyle w:val="Normal"/>
        <w:spacing w:after="0" w:afterAutospacing="off"/>
        <w:rPr>
          <w:noProof w:val="0"/>
          <w:lang w:val="en-US"/>
        </w:rPr>
      </w:pPr>
      <w:r w:rsidRPr="70A2516F" w:rsidR="70A2516F">
        <w:rPr>
          <w:noProof w:val="0"/>
          <w:lang w:val="en-US"/>
        </w:rPr>
        <w:t xml:space="preserve">Discharge design shall permit </w:t>
      </w:r>
      <w:r w:rsidRPr="70A2516F" w:rsidR="70A2516F">
        <w:rPr>
          <w:noProof w:val="0"/>
          <w:lang w:val="en-US"/>
        </w:rPr>
        <w:t>attachment to standard 2” NPT pipe fittings.</w:t>
      </w:r>
    </w:p>
    <w:p w:rsidR="70A2516F" w:rsidP="70A2516F" w:rsidRDefault="70A2516F" w14:paraId="0D69C688" w14:textId="0290E49D">
      <w:pPr>
        <w:pStyle w:val="Normal"/>
        <w:spacing w:after="0" w:afterAutospacing="off"/>
        <w:rPr>
          <w:noProof w:val="0"/>
          <w:lang w:val="en-US"/>
        </w:rPr>
      </w:pPr>
    </w:p>
    <w:p w:rsidR="27BC3F31" w:rsidP="27BC3F31" w:rsidRDefault="27BC3F31" w14:paraId="2B96566C" w14:textId="780CE7C3">
      <w:pPr>
        <w:pStyle w:val="Normal"/>
        <w:rPr>
          <w:b w:val="1"/>
          <w:bCs w:val="1"/>
          <w:noProof w:val="0"/>
          <w:color w:val="002060"/>
          <w:lang w:val="en-US"/>
        </w:rPr>
      </w:pPr>
      <w:r w:rsidRPr="27BC3F31" w:rsidR="27BC3F31">
        <w:rPr>
          <w:b w:val="1"/>
          <w:bCs w:val="1"/>
          <w:noProof w:val="0"/>
          <w:color w:val="002060"/>
          <w:lang w:val="en-US"/>
        </w:rPr>
        <w:t>Shaft &amp; Rotating Assembly</w:t>
      </w:r>
    </w:p>
    <w:p w:rsidR="27BC3F31" w:rsidP="70A2516F" w:rsidRDefault="27BC3F31" w14:paraId="09869948" w14:textId="0BEA5D08">
      <w:pPr>
        <w:pStyle w:val="Normal"/>
        <w:spacing w:after="0" w:afterAutospacing="off"/>
        <w:rPr>
          <w:noProof w:val="0"/>
          <w:lang w:val="en-US"/>
        </w:rPr>
      </w:pPr>
      <w:r w:rsidRPr="70A2516F" w:rsidR="70A2516F">
        <w:rPr>
          <w:noProof w:val="0"/>
          <w:lang w:val="en-US"/>
        </w:rPr>
        <w:t xml:space="preserve">The common motor/pump shaft shall be of AISI type 410 stainless steel material that is in contact with pump’s mechanical seal sand shall have a polished finish and accurately machined shoulders to accommodate bearings, seals and impeller. </w:t>
      </w:r>
    </w:p>
    <w:p w:rsidR="27BC3F31" w:rsidP="70A2516F" w:rsidRDefault="27BC3F31" w14:paraId="1EE22647" w14:textId="01D9D8C4">
      <w:pPr>
        <w:pStyle w:val="Normal"/>
        <w:spacing w:after="0" w:afterAutospacing="off"/>
        <w:rPr>
          <w:noProof w:val="0"/>
          <w:lang w:val="en-US"/>
        </w:rPr>
      </w:pPr>
      <w:r w:rsidRPr="70A2516F" w:rsidR="70A2516F">
        <w:rPr>
          <w:noProof w:val="0"/>
          <w:lang w:val="en-US"/>
        </w:rPr>
        <w:t xml:space="preserve">Carbon steel shafts shall not be considered adequate or equal. The rotating assembly (impeller, shaft and rotor) shall be dynamically balanced such that undue vibration or other unsatisfactory characteristics will not result when </w:t>
      </w:r>
      <w:r w:rsidRPr="70A2516F" w:rsidR="70A2516F">
        <w:rPr>
          <w:noProof w:val="0"/>
          <w:lang w:val="en-US"/>
        </w:rPr>
        <w:t>the pump</w:t>
      </w:r>
      <w:r w:rsidRPr="70A2516F" w:rsidR="70A2516F">
        <w:rPr>
          <w:noProof w:val="0"/>
          <w:lang w:val="en-US"/>
        </w:rPr>
        <w:t xml:space="preserve"> is in operation.</w:t>
      </w:r>
    </w:p>
    <w:p w:rsidR="70A2516F" w:rsidP="70A2516F" w:rsidRDefault="70A2516F" w14:paraId="5317D384" w14:textId="1AC53E04">
      <w:pPr>
        <w:pStyle w:val="Normal"/>
        <w:spacing w:after="0" w:afterAutospacing="off"/>
        <w:rPr>
          <w:noProof w:val="0"/>
          <w:lang w:val="en-US"/>
        </w:rPr>
      </w:pPr>
    </w:p>
    <w:p w:rsidR="70A2516F" w:rsidP="70A2516F" w:rsidRDefault="70A2516F" w14:paraId="04F179C6" w14:textId="3D483435">
      <w:pPr>
        <w:pStyle w:val="Normal"/>
        <w:spacing w:after="0" w:afterAutospacing="off"/>
        <w:rPr>
          <w:noProof w:val="0"/>
          <w:lang w:val="en-US"/>
        </w:rPr>
      </w:pPr>
    </w:p>
    <w:p w:rsidR="70A2516F" w:rsidP="70A2516F" w:rsidRDefault="70A2516F" w14:paraId="74F52837" w14:textId="45A33BB8">
      <w:pPr>
        <w:pStyle w:val="Normal"/>
        <w:spacing w:after="0" w:afterAutospacing="off"/>
        <w:rPr>
          <w:noProof w:val="0"/>
          <w:lang w:val="en-US"/>
        </w:rPr>
      </w:pPr>
    </w:p>
    <w:p w:rsidR="70A2516F" w:rsidP="70A2516F" w:rsidRDefault="70A2516F" w14:paraId="2FACAD8C" w14:textId="7E97E850">
      <w:pPr>
        <w:pStyle w:val="Normal"/>
        <w:spacing w:after="0" w:afterAutospacing="off"/>
        <w:rPr>
          <w:noProof w:val="0"/>
          <w:lang w:val="en-US"/>
        </w:rPr>
      </w:pPr>
    </w:p>
    <w:p w:rsidR="70A2516F" w:rsidP="70A2516F" w:rsidRDefault="70A2516F" w14:paraId="4208F40D" w14:textId="3DCA3887">
      <w:pPr>
        <w:pStyle w:val="Normal"/>
        <w:spacing w:after="0" w:afterAutospacing="off"/>
        <w:rPr>
          <w:noProof w:val="0"/>
          <w:lang w:val="en-US"/>
        </w:rPr>
      </w:pPr>
    </w:p>
    <w:p w:rsidR="70A2516F" w:rsidP="70A2516F" w:rsidRDefault="70A2516F" w14:paraId="48BA3B57" w14:textId="29F0462F">
      <w:pPr>
        <w:pStyle w:val="Normal"/>
        <w:spacing w:after="0" w:afterAutospacing="off"/>
        <w:rPr>
          <w:noProof w:val="0"/>
          <w:lang w:val="en-US"/>
        </w:rPr>
      </w:pPr>
    </w:p>
    <w:p w:rsidR="70A2516F" w:rsidP="70A2516F" w:rsidRDefault="70A2516F" w14:paraId="4413BF32" w14:textId="72587FBD">
      <w:pPr>
        <w:pStyle w:val="Normal"/>
        <w:spacing w:after="0" w:afterAutospacing="off"/>
        <w:rPr>
          <w:noProof w:val="0"/>
          <w:lang w:val="en-US"/>
        </w:rPr>
      </w:pPr>
    </w:p>
    <w:p w:rsidR="70A2516F" w:rsidP="70A2516F" w:rsidRDefault="70A2516F" w14:paraId="6AEC827C" w14:textId="0001E449">
      <w:pPr>
        <w:pStyle w:val="Normal"/>
        <w:spacing w:after="0" w:afterAutospacing="off"/>
        <w:rPr>
          <w:noProof w:val="0"/>
          <w:lang w:val="en-US"/>
        </w:rPr>
      </w:pPr>
    </w:p>
    <w:p w:rsidR="70A2516F" w:rsidP="70A2516F" w:rsidRDefault="70A2516F" w14:paraId="76A86610" w14:textId="753F9541">
      <w:pPr>
        <w:pStyle w:val="Normal"/>
        <w:spacing w:after="0" w:afterAutospacing="off"/>
        <w:rPr>
          <w:noProof w:val="0"/>
          <w:lang w:val="en-US"/>
        </w:rPr>
      </w:pPr>
    </w:p>
    <w:p w:rsidR="70A2516F" w:rsidP="70A2516F" w:rsidRDefault="70A2516F" w14:paraId="64218E86" w14:textId="24DE51DC">
      <w:pPr>
        <w:pStyle w:val="Normal"/>
        <w:spacing w:after="0" w:afterAutospacing="off"/>
        <w:rPr>
          <w:noProof w:val="0"/>
          <w:lang w:val="en-US"/>
        </w:rPr>
      </w:pPr>
    </w:p>
    <w:p w:rsidR="27BC3F31" w:rsidP="27BC3F31" w:rsidRDefault="27BC3F31" w14:paraId="5EE2C830" w14:textId="16DFAF31">
      <w:pPr>
        <w:pStyle w:val="Normal"/>
        <w:rPr>
          <w:b w:val="1"/>
          <w:bCs w:val="1"/>
          <w:noProof w:val="0"/>
          <w:color w:val="002060"/>
          <w:lang w:val="en-US"/>
        </w:rPr>
      </w:pPr>
      <w:r w:rsidRPr="27BC3F31" w:rsidR="27BC3F31">
        <w:rPr>
          <w:b w:val="1"/>
          <w:bCs w:val="1"/>
          <w:noProof w:val="0"/>
          <w:color w:val="002060"/>
          <w:lang w:val="en-US"/>
        </w:rPr>
        <w:t>Sealing System</w:t>
      </w:r>
    </w:p>
    <w:p w:rsidR="27BC3F31" w:rsidP="70A2516F" w:rsidRDefault="27BC3F31" w14:paraId="1F96925C" w14:textId="64E43B81">
      <w:pPr>
        <w:pStyle w:val="Normal"/>
        <w:spacing w:after="0" w:afterAutospacing="off"/>
        <w:rPr>
          <w:noProof w:val="0"/>
          <w:lang w:val="en-US"/>
        </w:rPr>
      </w:pPr>
      <w:r w:rsidRPr="70A2516F" w:rsidR="70A2516F">
        <w:rPr>
          <w:noProof w:val="0"/>
          <w:lang w:val="en-US"/>
        </w:rPr>
        <w:t xml:space="preserve">Each pump shall be equipped with </w:t>
      </w:r>
      <w:r w:rsidRPr="70A2516F" w:rsidR="70A2516F">
        <w:rPr>
          <w:noProof w:val="0"/>
          <w:lang w:val="en-US"/>
        </w:rPr>
        <w:t xml:space="preserve">a </w:t>
      </w:r>
      <w:r w:rsidRPr="70A2516F" w:rsidR="70A2516F">
        <w:rPr>
          <w:rFonts w:ascii="Calibri" w:hAnsi="Calibri" w:eastAsia="Calibri" w:cs="Calibri"/>
          <w:noProof w:val="0"/>
          <w:sz w:val="22"/>
          <w:szCs w:val="22"/>
          <w:lang w:val="en-US"/>
        </w:rPr>
        <w:t>EKK Eagle Burgmann</w:t>
      </w:r>
      <w:r w:rsidRPr="70A2516F" w:rsidR="70A2516F">
        <w:rPr>
          <w:noProof w:val="0"/>
          <w:lang w:val="en-US"/>
        </w:rPr>
        <w:t xml:space="preserve"> tandem</w:t>
      </w:r>
      <w:r w:rsidRPr="70A2516F" w:rsidR="70A2516F">
        <w:rPr>
          <w:noProof w:val="0"/>
          <w:lang w:val="en-US"/>
        </w:rPr>
        <w:t xml:space="preserve"> mechanical shaft seal system consisting of two independent seal assemblies with a common spring between them and a radial lip seal; providing three complete levels of sealing between the pump wet end and the motor. </w:t>
      </w:r>
    </w:p>
    <w:p w:rsidR="27BC3F31" w:rsidP="70A2516F" w:rsidRDefault="27BC3F31" w14:paraId="1A82E3AC" w14:textId="2C8F63C2">
      <w:pPr>
        <w:pStyle w:val="Normal"/>
        <w:spacing w:after="0" w:afterAutospacing="off"/>
        <w:rPr>
          <w:noProof w:val="0"/>
          <w:lang w:val="en-US"/>
        </w:rPr>
      </w:pPr>
      <w:r w:rsidRPr="70A2516F" w:rsidR="70A2516F">
        <w:rPr>
          <w:noProof w:val="0"/>
          <w:lang w:val="en-US"/>
        </w:rPr>
        <w:t xml:space="preserve">The mechanical seals shall operate in an oil filled chamber which is completely separate from the motor chamber. The seal faces shall be </w:t>
      </w:r>
      <w:proofErr w:type="spellStart"/>
      <w:r w:rsidRPr="70A2516F" w:rsidR="70A2516F">
        <w:rPr>
          <w:noProof w:val="0"/>
          <w:lang w:val="en-US"/>
        </w:rPr>
        <w:t>SiC</w:t>
      </w:r>
      <w:proofErr w:type="spellEnd"/>
      <w:r w:rsidRPr="70A2516F" w:rsidR="70A2516F">
        <w:rPr>
          <w:noProof w:val="0"/>
          <w:lang w:val="en-US"/>
        </w:rPr>
        <w:t>/</w:t>
      </w:r>
      <w:proofErr w:type="spellStart"/>
      <w:r w:rsidRPr="70A2516F" w:rsidR="70A2516F">
        <w:rPr>
          <w:noProof w:val="0"/>
          <w:lang w:val="en-US"/>
        </w:rPr>
        <w:t>SiC</w:t>
      </w:r>
      <w:proofErr w:type="spellEnd"/>
      <w:r w:rsidRPr="70A2516F" w:rsidR="70A2516F">
        <w:rPr>
          <w:noProof w:val="0"/>
          <w:lang w:val="en-US"/>
        </w:rPr>
        <w:t xml:space="preserve"> for the lower seal and Carbon/Ceramic for the upper seal. Metallic components of the mechanical seal shall be constructed of 300 series stainless steel. </w:t>
      </w:r>
    </w:p>
    <w:p w:rsidR="27BC3F31" w:rsidP="70A2516F" w:rsidRDefault="27BC3F31" w14:paraId="714BAFF0" w14:textId="56BC5F07">
      <w:pPr>
        <w:pStyle w:val="Normal"/>
        <w:spacing w:after="0" w:afterAutospacing="off"/>
        <w:rPr>
          <w:noProof w:val="0"/>
          <w:lang w:val="en-US"/>
        </w:rPr>
      </w:pPr>
      <w:r w:rsidRPr="70A2516F" w:rsidR="70A2516F">
        <w:rPr>
          <w:noProof w:val="0"/>
          <w:lang w:val="en-US"/>
        </w:rPr>
        <w:t>The seal system shall not rely upon the pumped media for lubrication and shall not be damaged when the pump is run dry. A readily accessible inspection screw shall be provided for inspecting the condition of the seal chamber oil during routine maintenance.</w:t>
      </w:r>
    </w:p>
    <w:p w:rsidR="27BC3F31" w:rsidP="27BC3F31" w:rsidRDefault="27BC3F31" w14:paraId="0D881723" w14:textId="0F1B0E0D">
      <w:pPr>
        <w:pStyle w:val="Normal"/>
        <w:rPr>
          <w:noProof w:val="0"/>
          <w:lang w:val="en-US"/>
        </w:rPr>
      </w:pPr>
    </w:p>
    <w:p w:rsidR="27BC3F31" w:rsidP="27BC3F31" w:rsidRDefault="27BC3F31" w14:paraId="617CCE7D" w14:textId="1B9672EA">
      <w:pPr>
        <w:pStyle w:val="Normal"/>
        <w:rPr>
          <w:b w:val="1"/>
          <w:bCs w:val="1"/>
          <w:noProof w:val="0"/>
          <w:color w:val="002060"/>
          <w:lang w:val="en-US"/>
        </w:rPr>
      </w:pPr>
      <w:r w:rsidRPr="27BC3F31" w:rsidR="27BC3F31">
        <w:rPr>
          <w:b w:val="1"/>
          <w:bCs w:val="1"/>
          <w:noProof w:val="0"/>
          <w:color w:val="002060"/>
          <w:lang w:val="en-US"/>
        </w:rPr>
        <w:t>Bearings</w:t>
      </w:r>
    </w:p>
    <w:p w:rsidR="27BC3F31" w:rsidP="27BC3F31" w:rsidRDefault="27BC3F31" w14:paraId="560FE1B0" w14:textId="55D5672E">
      <w:pPr>
        <w:pStyle w:val="Normal"/>
        <w:rPr>
          <w:noProof w:val="0"/>
          <w:lang w:val="en-US"/>
        </w:rPr>
      </w:pPr>
      <w:r w:rsidRPr="27BC3F31" w:rsidR="27BC3F31">
        <w:rPr>
          <w:noProof w:val="0"/>
          <w:lang w:val="en-US"/>
        </w:rPr>
        <w:t xml:space="preserve">The pump shaft shall rotate on permanently lubricated, greased bearings. The upper bearing shall be </w:t>
      </w:r>
      <w:proofErr w:type="gramStart"/>
      <w:r w:rsidRPr="27BC3F31" w:rsidR="27BC3F31">
        <w:rPr>
          <w:noProof w:val="0"/>
          <w:lang w:val="en-US"/>
        </w:rPr>
        <w:t>a</w:t>
      </w:r>
      <w:proofErr w:type="gramEnd"/>
      <w:r w:rsidRPr="27BC3F31" w:rsidR="27BC3F31">
        <w:rPr>
          <w:noProof w:val="0"/>
          <w:lang w:val="en-US"/>
        </w:rPr>
        <w:t xml:space="preserve"> NTN or TPI single row deep grooved ball bearing. The lower bearing shall be </w:t>
      </w:r>
      <w:proofErr w:type="gramStart"/>
      <w:r w:rsidRPr="27BC3F31" w:rsidR="27BC3F31">
        <w:rPr>
          <w:noProof w:val="0"/>
          <w:lang w:val="en-US"/>
        </w:rPr>
        <w:t>a</w:t>
      </w:r>
      <w:proofErr w:type="gramEnd"/>
      <w:r w:rsidRPr="27BC3F31" w:rsidR="27BC3F31">
        <w:rPr>
          <w:noProof w:val="0"/>
          <w:lang w:val="en-US"/>
        </w:rPr>
        <w:t xml:space="preserve"> NTN or TPI heavy-duty single row, deep grooved ball bearing. Upper and lower bearings shall be of sufficient size and properly spaced to transfer all radial and axial loads to the pump housing and minimize shaft deflection. B-10 bearing life shall be a minimum of 30k hr at BEP. Pump designs utilizing other than ball bearings, orthose requiring supplemental guide bushings for the shaft or impeller shall not be considered acceptable.</w:t>
      </w:r>
    </w:p>
    <w:p w:rsidR="27BC3F31" w:rsidP="27BC3F31" w:rsidRDefault="27BC3F31" w14:paraId="1372A557" w14:textId="015C6A0D">
      <w:pPr>
        <w:pStyle w:val="Normal"/>
        <w:rPr>
          <w:b w:val="1"/>
          <w:bCs w:val="1"/>
          <w:noProof w:val="0"/>
          <w:color w:val="002060"/>
          <w:lang w:val="en-US"/>
        </w:rPr>
      </w:pPr>
      <w:r w:rsidRPr="27BC3F31" w:rsidR="27BC3F31">
        <w:rPr>
          <w:b w:val="1"/>
          <w:bCs w:val="1"/>
          <w:noProof w:val="0"/>
          <w:color w:val="002060"/>
          <w:lang w:val="en-US"/>
        </w:rPr>
        <w:t>Motor</w:t>
      </w:r>
    </w:p>
    <w:p w:rsidR="27BC3F31" w:rsidP="27BC3F31" w:rsidRDefault="27BC3F31" w14:paraId="0E3D0D74" w14:textId="681E6654">
      <w:pPr>
        <w:pStyle w:val="Normal"/>
        <w:rPr>
          <w:noProof w:val="0"/>
          <w:lang w:val="en-US"/>
        </w:rPr>
      </w:pPr>
      <w:r w:rsidRPr="70A2516F" w:rsidR="70A2516F">
        <w:rPr>
          <w:noProof w:val="0"/>
          <w:lang w:val="en-US"/>
        </w:rPr>
        <w:t xml:space="preserve">The motor housing shall be AISI type 304 stainless steel and the top motor cover of PA66+30GF. The motor shall be of the squirrel-cage induction design with copper windings, housed in an air filled, water tight chamber. The motor shall be capable of continuous submerged operation underwater to a depth of 33 feet. The stator windings and stator leads shall be insulated with moisture resistant Class B insulation rated for 130C (266F). The motor shall be capable of operating continuously, submerged in liquid of 40C (104F) without overheating. The motor shall be capable of handling up to 10 evenly spaced starts per hour. </w:t>
      </w:r>
      <w:r w:rsidRPr="70A2516F" w:rsidR="70A2516F">
        <w:rPr>
          <w:noProof w:val="0"/>
          <w:lang w:val="en-US"/>
        </w:rPr>
        <w:t>All motors</w:t>
      </w:r>
      <w:r w:rsidRPr="70A2516F" w:rsidR="70A2516F">
        <w:rPr>
          <w:noProof w:val="0"/>
          <w:lang w:val="en-US"/>
        </w:rPr>
        <w:t xml:space="preserve"> shall have a voltage tolerance of +/-10% from nominal name plate rating.</w:t>
      </w:r>
    </w:p>
    <w:p w:rsidR="70A2516F" w:rsidP="70A2516F" w:rsidRDefault="70A2516F" w14:paraId="235DC59F" w14:textId="3EF7FDF8">
      <w:pPr>
        <w:pStyle w:val="Normal"/>
        <w:rPr>
          <w:noProof w:val="0"/>
          <w:lang w:val="en-US"/>
        </w:rPr>
      </w:pPr>
    </w:p>
    <w:p w:rsidR="70A2516F" w:rsidP="70A2516F" w:rsidRDefault="70A2516F" w14:paraId="45C15107" w14:textId="096E0A1E">
      <w:pPr>
        <w:pStyle w:val="Normal"/>
        <w:rPr>
          <w:noProof w:val="0"/>
          <w:lang w:val="en-US"/>
        </w:rPr>
      </w:pPr>
    </w:p>
    <w:p w:rsidR="70A2516F" w:rsidP="70A2516F" w:rsidRDefault="70A2516F" w14:paraId="0D68C3B7" w14:textId="779D4872">
      <w:pPr>
        <w:pStyle w:val="Normal"/>
        <w:rPr>
          <w:noProof w:val="0"/>
          <w:lang w:val="en-US"/>
        </w:rPr>
      </w:pPr>
    </w:p>
    <w:p w:rsidR="70A2516F" w:rsidP="70A2516F" w:rsidRDefault="70A2516F" w14:paraId="5390A8D7" w14:textId="01E92A90">
      <w:pPr>
        <w:pStyle w:val="Normal"/>
        <w:rPr>
          <w:noProof w:val="0"/>
          <w:lang w:val="en-US"/>
        </w:rPr>
      </w:pPr>
    </w:p>
    <w:p w:rsidR="70A2516F" w:rsidP="70A2516F" w:rsidRDefault="70A2516F" w14:paraId="5354BD59" w14:textId="1DF820A6">
      <w:pPr>
        <w:pStyle w:val="Normal"/>
        <w:rPr>
          <w:noProof w:val="0"/>
          <w:lang w:val="en-US"/>
        </w:rPr>
      </w:pPr>
    </w:p>
    <w:p w:rsidR="70A2516F" w:rsidP="70A2516F" w:rsidRDefault="70A2516F" w14:paraId="65D1C47A" w14:textId="2D59CC46">
      <w:pPr>
        <w:pStyle w:val="Normal"/>
        <w:rPr>
          <w:noProof w:val="0"/>
          <w:lang w:val="en-US"/>
        </w:rPr>
      </w:pPr>
    </w:p>
    <w:p w:rsidR="70A2516F" w:rsidP="70A2516F" w:rsidRDefault="70A2516F" w14:paraId="3879C521" w14:textId="2ED6B9AE">
      <w:pPr>
        <w:pStyle w:val="Normal"/>
        <w:rPr>
          <w:noProof w:val="0"/>
          <w:lang w:val="en-US"/>
        </w:rPr>
      </w:pPr>
    </w:p>
    <w:p w:rsidR="70A2516F" w:rsidP="70A2516F" w:rsidRDefault="70A2516F" w14:paraId="63AB4741" w14:textId="77A4502B">
      <w:pPr>
        <w:pStyle w:val="Normal"/>
        <w:rPr>
          <w:noProof w:val="0"/>
          <w:lang w:val="en-US"/>
        </w:rPr>
      </w:pPr>
    </w:p>
    <w:p w:rsidR="27BC3F31" w:rsidP="27BC3F31" w:rsidRDefault="27BC3F31" w14:paraId="462EBBF0" w14:textId="050C7C33">
      <w:pPr>
        <w:pStyle w:val="Normal"/>
        <w:rPr>
          <w:b w:val="1"/>
          <w:bCs w:val="1"/>
          <w:noProof w:val="0"/>
          <w:color w:val="002060"/>
          <w:lang w:val="en-US"/>
        </w:rPr>
      </w:pPr>
      <w:r w:rsidRPr="27BC3F31" w:rsidR="27BC3F31">
        <w:rPr>
          <w:b w:val="1"/>
          <w:bCs w:val="1"/>
          <w:noProof w:val="0"/>
          <w:color w:val="002060"/>
          <w:lang w:val="en-US"/>
        </w:rPr>
        <w:t>Power Cable</w:t>
      </w:r>
    </w:p>
    <w:p w:rsidR="27BC3F31" w:rsidP="27BC3F31" w:rsidRDefault="27BC3F31" w14:paraId="3B4A7B87" w14:textId="21E6D9BF">
      <w:pPr>
        <w:pStyle w:val="Normal"/>
        <w:rPr>
          <w:noProof w:val="0"/>
          <w:lang w:val="en-US"/>
        </w:rPr>
      </w:pPr>
      <w:r w:rsidRPr="0F262A2C" w:rsidR="0F262A2C">
        <w:rPr>
          <w:noProof w:val="0"/>
          <w:lang w:val="en-US"/>
        </w:rPr>
        <w:t>The power cable shall be sized according to NEC and CSA standards and shall be of sufficient length to reach the junction box without requiring splices. The outer jacket of the cable shall be oil and water-resistant thermoplastic elastomer. The power cable shall be fitted to the motor using an epoxy potted water tight cable entry system with a rubber grommet as the secondary seal and strain relief.</w:t>
      </w:r>
    </w:p>
    <w:p w:rsidR="0F262A2C" w:rsidP="0F262A2C" w:rsidRDefault="0F262A2C" w14:paraId="73B110F7" w14:textId="1DEEFA74">
      <w:pPr>
        <w:pStyle w:val="Normal"/>
        <w:bidi w:val="0"/>
        <w:spacing w:before="0" w:beforeAutospacing="off" w:after="160" w:afterAutospacing="off" w:line="259" w:lineRule="auto"/>
        <w:ind w:left="0" w:right="0"/>
        <w:jc w:val="left"/>
        <w:rPr>
          <w:rFonts w:ascii="Calibri" w:hAnsi="Calibri" w:eastAsia="Calibri" w:cs="Calibri"/>
          <w:b w:val="1"/>
          <w:bCs w:val="1"/>
          <w:i w:val="0"/>
          <w:iCs w:val="0"/>
          <w:caps w:val="0"/>
          <w:smallCaps w:val="0"/>
          <w:noProof w:val="0"/>
          <w:color w:val="002060"/>
          <w:sz w:val="22"/>
          <w:szCs w:val="22"/>
          <w:lang w:val="en-US"/>
        </w:rPr>
      </w:pPr>
      <w:r w:rsidRPr="0F262A2C" w:rsidR="0F262A2C">
        <w:rPr>
          <w:rFonts w:ascii="Calibri" w:hAnsi="Calibri" w:eastAsia="Calibri" w:cs="Calibri"/>
          <w:b w:val="1"/>
          <w:bCs w:val="1"/>
          <w:i w:val="0"/>
          <w:iCs w:val="0"/>
          <w:caps w:val="0"/>
          <w:smallCaps w:val="0"/>
          <w:noProof w:val="0"/>
          <w:color w:val="002060"/>
          <w:sz w:val="22"/>
          <w:szCs w:val="22"/>
          <w:lang w:val="en-US"/>
        </w:rPr>
        <w:t>Control Panel</w:t>
      </w:r>
    </w:p>
    <w:p w:rsidR="0F262A2C" w:rsidP="0F262A2C" w:rsidRDefault="0F262A2C" w14:paraId="00EA3FC8" w14:textId="43848F54">
      <w:pPr>
        <w:pStyle w:val="Normal"/>
        <w:rPr>
          <w:noProof w:val="0"/>
          <w:lang w:val="en-US"/>
        </w:rPr>
      </w:pPr>
      <w:r w:rsidRPr="70A2516F" w:rsidR="70A2516F">
        <w:rPr>
          <w:noProof w:val="0"/>
          <w:lang w:val="en-US"/>
        </w:rPr>
        <w:t xml:space="preserve">The Control panel shall be Thermoplastic construction, 8 x 6 x 4 (inches), NEMA 1 Indoor with enclosure Screws, The Control Panel shall include </w:t>
      </w:r>
      <w:proofErr w:type="gramStart"/>
      <w:r w:rsidRPr="70A2516F" w:rsidR="70A2516F">
        <w:rPr>
          <w:noProof w:val="0"/>
          <w:lang w:val="en-US"/>
        </w:rPr>
        <w:t>a</w:t>
      </w:r>
      <w:proofErr w:type="gramEnd"/>
      <w:r w:rsidRPr="70A2516F" w:rsidR="70A2516F">
        <w:rPr>
          <w:noProof w:val="0"/>
          <w:lang w:val="en-US"/>
        </w:rPr>
        <w:t xml:space="preserve"> IEC Motor Contactor, 9VDC ( 200mA </w:t>
      </w:r>
      <w:r w:rsidRPr="70A2516F" w:rsidR="70A2516F">
        <w:rPr>
          <w:noProof w:val="0"/>
          <w:lang w:val="en-US"/>
        </w:rPr>
        <w:t>minimum )</w:t>
      </w:r>
      <w:r w:rsidRPr="70A2516F" w:rsidR="70A2516F">
        <w:rPr>
          <w:noProof w:val="0"/>
          <w:lang w:val="en-US"/>
        </w:rPr>
        <w:t xml:space="preserve"> Auxiliary Dry Alarm contacts and fast acting type AGC fuses.</w:t>
      </w:r>
      <w:r>
        <w:br/>
      </w:r>
      <w:r w:rsidRPr="70A2516F" w:rsidR="70A2516F">
        <w:rPr>
          <w:noProof w:val="0"/>
          <w:lang w:val="en-US"/>
        </w:rPr>
        <w:t>The control Panel shall be UL 508 (US and Canada) certified.</w:t>
      </w:r>
    </w:p>
    <w:p w:rsidR="70A2516F" w:rsidP="70A2516F" w:rsidRDefault="70A2516F" w14:paraId="550CCFB2" w14:textId="7A3B9446">
      <w:pPr>
        <w:pStyle w:val="Normal"/>
        <w:spacing w:after="0" w:afterAutospacing="off"/>
        <w:rPr>
          <w:noProof w:val="0"/>
          <w:lang w:val="en-US"/>
        </w:rPr>
      </w:pPr>
      <w:r>
        <w:br/>
      </w:r>
      <w:r w:rsidRPr="70A2516F" w:rsidR="70A2516F">
        <w:rPr>
          <w:b w:val="1"/>
          <w:bCs w:val="1"/>
          <w:noProof w:val="0"/>
          <w:lang w:val="en-US"/>
        </w:rPr>
        <w:t>Preset Level Sensor</w:t>
      </w:r>
      <w:r>
        <w:br/>
      </w:r>
      <w:r>
        <w:br/>
      </w:r>
      <w:r w:rsidRPr="70A2516F" w:rsidR="70A2516F">
        <w:rPr>
          <w:noProof w:val="0"/>
          <w:lang w:val="en-US"/>
        </w:rPr>
        <w:t>The Preset Level Sensor shall be ABS Plastic constructed with 25-foot of 18 AWG SJEOOW (UL) or SJTOOW (CSA) 5-conductor flexible and water/oil resistant cable.</w:t>
      </w:r>
    </w:p>
    <w:p w:rsidR="70A2516F" w:rsidP="70A2516F" w:rsidRDefault="70A2516F" w14:paraId="11E499DD" w14:textId="4F950281">
      <w:pPr>
        <w:pStyle w:val="Normal"/>
        <w:spacing w:after="0" w:afterAutospacing="off"/>
        <w:rPr>
          <w:b w:val="1"/>
          <w:bCs w:val="1"/>
          <w:noProof w:val="0"/>
          <w:color w:val="002060"/>
          <w:lang w:val="en-US"/>
        </w:rPr>
      </w:pPr>
      <w:r w:rsidRPr="70A2516F" w:rsidR="70A2516F">
        <w:rPr>
          <w:noProof w:val="0"/>
          <w:lang w:val="en-US"/>
        </w:rPr>
        <w:t>The Preset Level Sensor shall have a PVC constructed Narrow Angle Normally Open High Liquid Level Alarm Switch with 1-foot 18 AWG SJOOW (UL/CSA) 2-conductor flexible and water/oil resistant cable and three stainless steel sensor probes.</w:t>
      </w:r>
    </w:p>
    <w:p w:rsidR="70A2516F" w:rsidP="70A2516F" w:rsidRDefault="70A2516F" w14:paraId="3A2A2694" w14:textId="02BBDCB5">
      <w:pPr>
        <w:pStyle w:val="Normal"/>
        <w:rPr>
          <w:noProof w:val="0"/>
          <w:lang w:val="en-US"/>
        </w:rPr>
      </w:pPr>
    </w:p>
    <w:p w:rsidR="70A2516F" w:rsidP="70A2516F" w:rsidRDefault="70A2516F" w14:paraId="764066F2" w14:textId="4B7E9179">
      <w:pPr>
        <w:pStyle w:val="Normal"/>
        <w:bidi w:val="0"/>
        <w:spacing w:after="0" w:afterAutospacing="off"/>
        <w:rPr>
          <w:noProof w:val="0"/>
          <w:lang w:val="en-US"/>
        </w:rPr>
      </w:pPr>
      <w:r w:rsidRPr="70A2516F" w:rsidR="70A2516F">
        <w:rPr>
          <w:b w:val="1"/>
          <w:bCs w:val="1"/>
          <w:noProof w:val="0"/>
          <w:color w:val="002060"/>
          <w:lang w:val="en-US"/>
        </w:rPr>
        <w:t>Remote Alarm</w:t>
      </w:r>
      <w:r>
        <w:br/>
      </w:r>
      <w:r>
        <w:br/>
      </w:r>
      <w:r w:rsidRPr="70A2516F" w:rsidR="70A2516F">
        <w:rPr>
          <w:noProof w:val="0"/>
          <w:lang w:val="en-US"/>
        </w:rPr>
        <w:t xml:space="preserve">The Remote Alarm shall be NEMA 1 indoor enclosure with Normally Open Class 2, 24VDC/24VAC (60 Hz) auxiliary contacts, a battery backup of 9VDC </w:t>
      </w:r>
      <w:proofErr w:type="gramStart"/>
      <w:r w:rsidRPr="70A2516F" w:rsidR="70A2516F">
        <w:rPr>
          <w:noProof w:val="0"/>
          <w:lang w:val="en-US"/>
        </w:rPr>
        <w:t>( not</w:t>
      </w:r>
      <w:proofErr w:type="gramEnd"/>
      <w:r w:rsidRPr="70A2516F" w:rsidR="70A2516F">
        <w:rPr>
          <w:noProof w:val="0"/>
          <w:lang w:val="en-US"/>
        </w:rPr>
        <w:t xml:space="preserve"> </w:t>
      </w:r>
      <w:proofErr w:type="gramStart"/>
      <w:r w:rsidRPr="70A2516F" w:rsidR="70A2516F">
        <w:rPr>
          <w:noProof w:val="0"/>
          <w:lang w:val="en-US"/>
        </w:rPr>
        <w:t>included )</w:t>
      </w:r>
      <w:proofErr w:type="gramEnd"/>
      <w:r w:rsidRPr="70A2516F" w:rsidR="70A2516F">
        <w:rPr>
          <w:noProof w:val="0"/>
          <w:lang w:val="en-US"/>
        </w:rPr>
        <w:t xml:space="preserve"> and a 103 db buzzer.</w:t>
      </w:r>
    </w:p>
    <w:p w:rsidR="70A2516F" w:rsidP="70A2516F" w:rsidRDefault="70A2516F" w14:paraId="36071713" w14:textId="73906A04">
      <w:pPr>
        <w:pStyle w:val="Normal"/>
        <w:bidi w:val="0"/>
        <w:spacing w:after="0" w:afterAutospacing="off"/>
        <w:rPr>
          <w:noProof w:val="0"/>
          <w:lang w:val="en-US"/>
        </w:rPr>
      </w:pPr>
      <w:r w:rsidRPr="70A2516F" w:rsidR="70A2516F">
        <w:rPr>
          <w:noProof w:val="0"/>
          <w:lang w:val="en-US"/>
        </w:rPr>
        <w:t>The Remote Alarm shall be CSA (US and Canada) certified.</w:t>
      </w:r>
    </w:p>
    <w:p w:rsidR="0F262A2C" w:rsidP="0F262A2C" w:rsidRDefault="0F262A2C" w14:paraId="62467CD4" w14:textId="5FCA934C">
      <w:pPr>
        <w:pStyle w:val="Normal"/>
        <w:bidi w:val="0"/>
        <w:jc w:val="left"/>
        <w:rPr>
          <w:rFonts w:ascii="Arial" w:hAnsi="Arial" w:eastAsia="Arial" w:cs="Arial"/>
          <w:b w:val="1"/>
          <w:bCs w:val="1"/>
          <w:i w:val="0"/>
          <w:iCs w:val="0"/>
          <w:caps w:val="0"/>
          <w:smallCaps w:val="0"/>
          <w:noProof w:val="0"/>
          <w:color w:val="000000" w:themeColor="text1" w:themeTint="FF" w:themeShade="FF"/>
          <w:sz w:val="18"/>
          <w:szCs w:val="18"/>
          <w:lang w:val="en-US"/>
        </w:rPr>
      </w:pPr>
    </w:p>
    <w:p w:rsidR="0F262A2C" w:rsidP="0F262A2C" w:rsidRDefault="0F262A2C" w14:paraId="6FB4341A" w14:textId="603C8B95">
      <w:pPr>
        <w:pStyle w:val="Normal"/>
        <w:rPr>
          <w:noProof w:val="0"/>
          <w:lang w:val="en-US"/>
        </w:rPr>
      </w:pPr>
    </w:p>
    <w:sectPr w:rsidRPr="002A1CAA" w:rsidR="00D12C3F" w:rsidSect="004C414F">
      <w:headerReference w:type="default" r:id="rId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3B4739" w:rsidP="00BF379A" w:rsidRDefault="003B4739" w14:paraId="766081B7" w14:textId="77777777">
      <w:pPr>
        <w:spacing w:after="0" w:line="240" w:lineRule="auto"/>
      </w:pPr>
      <w:r>
        <w:separator/>
      </w:r>
    </w:p>
  </w:endnote>
  <w:endnote w:type="continuationSeparator" w:id="0">
    <w:p w:rsidR="003B4739" w:rsidP="00BF379A" w:rsidRDefault="003B4739" w14:paraId="68A1532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Helvetica-Normal">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B4739" w:rsidP="00BF379A" w:rsidRDefault="003B4739" w14:paraId="085BE74F" w14:textId="77777777">
      <w:pPr>
        <w:spacing w:after="0" w:line="240" w:lineRule="auto"/>
      </w:pPr>
      <w:r>
        <w:separator/>
      </w:r>
    </w:p>
  </w:footnote>
  <w:footnote w:type="continuationSeparator" w:id="0">
    <w:p w:rsidR="003B4739" w:rsidP="00BF379A" w:rsidRDefault="003B4739" w14:paraId="5986588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BF379A" w:rsidRDefault="00C460B6" w14:paraId="6876D24B" w14:textId="49070ECC">
    <w:pPr>
      <w:pStyle w:val="Header"/>
    </w:pPr>
    <w:r>
      <w:rPr>
        <w:noProof/>
      </w:rPr>
      <mc:AlternateContent>
        <mc:Choice Requires="wps">
          <w:drawing>
            <wp:anchor distT="45720" distB="45720" distL="114300" distR="114300" simplePos="0" relativeHeight="251661312" behindDoc="0" locked="0" layoutInCell="1" allowOverlap="1" wp14:anchorId="217FFB05" wp14:editId="3D5B239C">
              <wp:simplePos x="0" y="0"/>
              <wp:positionH relativeFrom="column">
                <wp:posOffset>3619500</wp:posOffset>
              </wp:positionH>
              <wp:positionV relativeFrom="paragraph">
                <wp:posOffset>-333375</wp:posOffset>
              </wp:positionV>
              <wp:extent cx="2360930" cy="9620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962025"/>
                      </a:xfrm>
                      <a:prstGeom prst="rect">
                        <a:avLst/>
                      </a:prstGeom>
                      <a:noFill/>
                      <a:ln w="9525">
                        <a:noFill/>
                        <a:miter lim="800000"/>
                        <a:headEnd/>
                        <a:tailEnd/>
                      </a:ln>
                    </wps:spPr>
                    <wps:txbx>
                      <w:txbxContent>
                        <w:p w:rsidRPr="00BF379A" w:rsidR="00BF379A" w:rsidP="00BF379A" w:rsidRDefault="00BF379A" w14:paraId="335A03B6" w14:textId="07C23C2F">
                          <w:pPr>
                            <w:spacing w:after="0"/>
                            <w:jc w:val="right"/>
                            <w:rPr>
                              <w:rFonts w:ascii="Arial" w:hAnsi="Arial" w:cs="Arial"/>
                              <w:b/>
                              <w:bCs/>
                              <w:color w:val="17365D"/>
                            </w:rPr>
                          </w:pPr>
                          <w:proofErr w:type="spellStart"/>
                          <w:r w:rsidRPr="00BF379A">
                            <w:rPr>
                              <w:rFonts w:ascii="Arial" w:hAnsi="Arial" w:cs="Arial"/>
                              <w:b/>
                              <w:bCs/>
                              <w:color w:val="17365D"/>
                            </w:rPr>
                            <w:t>Boesch</w:t>
                          </w:r>
                          <w:proofErr w:type="spellEnd"/>
                          <w:r w:rsidRPr="00BF379A">
                            <w:rPr>
                              <w:rFonts w:ascii="Arial" w:hAnsi="Arial" w:cs="Arial"/>
                              <w:b/>
                              <w:bCs/>
                              <w:color w:val="17365D"/>
                            </w:rPr>
                            <w:t xml:space="preserve"> Pumps Inc.</w:t>
                          </w:r>
                        </w:p>
                        <w:p w:rsidRPr="00BF379A" w:rsidR="00BF379A" w:rsidP="00BF379A" w:rsidRDefault="00BF379A" w14:paraId="1F4D261A" w14:textId="77777777">
                          <w:pPr>
                            <w:spacing w:after="0"/>
                            <w:jc w:val="right"/>
                            <w:rPr>
                              <w:rFonts w:ascii="Arial" w:hAnsi="Arial" w:cs="Arial"/>
                              <w:sz w:val="18"/>
                              <w:szCs w:val="18"/>
                            </w:rPr>
                          </w:pPr>
                          <w:r w:rsidRPr="00BF379A">
                            <w:rPr>
                              <w:rFonts w:ascii="Arial" w:hAnsi="Arial" w:cs="Arial"/>
                              <w:sz w:val="18"/>
                              <w:szCs w:val="18"/>
                            </w:rPr>
                            <w:t>14031 SW 143rd Ct</w:t>
                          </w:r>
                        </w:p>
                        <w:p w:rsidRPr="00BF379A" w:rsidR="00BF379A" w:rsidP="00BF379A" w:rsidRDefault="00BF379A" w14:paraId="6DBB63C6" w14:textId="77777777">
                          <w:pPr>
                            <w:spacing w:after="0"/>
                            <w:jc w:val="right"/>
                            <w:rPr>
                              <w:rFonts w:ascii="Arial" w:hAnsi="Arial" w:cs="Arial"/>
                              <w:sz w:val="18"/>
                              <w:szCs w:val="18"/>
                            </w:rPr>
                          </w:pPr>
                          <w:r w:rsidRPr="00BF379A">
                            <w:rPr>
                              <w:rFonts w:ascii="Arial" w:hAnsi="Arial" w:cs="Arial"/>
                              <w:sz w:val="18"/>
                              <w:szCs w:val="18"/>
                            </w:rPr>
                            <w:t>Miami, FL 33186</w:t>
                          </w:r>
                        </w:p>
                        <w:p w:rsidRPr="00BF379A" w:rsidR="00BF379A" w:rsidP="00BF379A" w:rsidRDefault="00BF379A" w14:paraId="48EF82D6" w14:textId="77777777">
                          <w:pPr>
                            <w:spacing w:after="0"/>
                            <w:jc w:val="right"/>
                            <w:rPr>
                              <w:rFonts w:ascii="Arial" w:hAnsi="Arial" w:cs="Arial"/>
                              <w:sz w:val="18"/>
                              <w:szCs w:val="18"/>
                            </w:rPr>
                          </w:pPr>
                          <w:r w:rsidRPr="00BF379A">
                            <w:rPr>
                              <w:rFonts w:ascii="Arial" w:hAnsi="Arial" w:cs="Arial"/>
                              <w:sz w:val="18"/>
                              <w:szCs w:val="18"/>
                            </w:rPr>
                            <w:t xml:space="preserve">Art </w:t>
                          </w:r>
                          <w:proofErr w:type="spellStart"/>
                          <w:r w:rsidRPr="00BF379A">
                            <w:rPr>
                              <w:rFonts w:ascii="Arial" w:hAnsi="Arial" w:cs="Arial"/>
                              <w:sz w:val="18"/>
                              <w:szCs w:val="18"/>
                            </w:rPr>
                            <w:t>Chibli</w:t>
                          </w:r>
                          <w:proofErr w:type="spellEnd"/>
                        </w:p>
                        <w:p w:rsidRPr="00BF379A" w:rsidR="00BF379A" w:rsidP="00BF379A" w:rsidRDefault="00BF379A" w14:paraId="277B38C4" w14:textId="77777777">
                          <w:pPr>
                            <w:spacing w:after="0"/>
                            <w:jc w:val="right"/>
                            <w:rPr>
                              <w:rFonts w:ascii="Arial" w:hAnsi="Arial" w:cs="Arial"/>
                              <w:sz w:val="18"/>
                              <w:szCs w:val="18"/>
                            </w:rPr>
                          </w:pPr>
                          <w:r w:rsidRPr="00BF379A">
                            <w:rPr>
                              <w:rFonts w:ascii="Arial" w:hAnsi="Arial" w:cs="Arial"/>
                              <w:sz w:val="18"/>
                              <w:szCs w:val="18"/>
                            </w:rPr>
                            <w:t>(305) 999-1769</w:t>
                          </w:r>
                        </w:p>
                        <w:p w:rsidRPr="00BF379A" w:rsidR="00BF379A" w:rsidP="00BF379A" w:rsidRDefault="00BF379A" w14:paraId="3D3D75B2" w14:textId="0EC71BD7">
                          <w:pPr>
                            <w:spacing w:after="0"/>
                            <w:jc w:val="right"/>
                            <w:rPr>
                              <w:rFonts w:ascii="Arial" w:hAnsi="Arial" w:cs="Arial"/>
                              <w:sz w:val="18"/>
                              <w:szCs w:val="18"/>
                            </w:rPr>
                          </w:pPr>
                          <w:hyperlink w:history="1" r:id="rId1">
                            <w:r w:rsidRPr="00BF379A">
                              <w:rPr>
                                <w:rStyle w:val="Hyperlink"/>
                                <w:rFonts w:ascii="Arial" w:hAnsi="Arial" w:cs="Arial"/>
                                <w:sz w:val="18"/>
                                <w:szCs w:val="18"/>
                              </w:rPr>
                              <w:t>achibli@boeschpumps.com</w:t>
                            </w:r>
                          </w:hyperlink>
                        </w:p>
                        <w:p w:rsidR="00BF379A" w:rsidRDefault="00BF379A" w14:paraId="7B7C3DF8" w14:textId="02D02FB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w14:anchorId="217FFB05">
              <v:stroke joinstyle="miter"/>
              <v:path gradientshapeok="t" o:connecttype="rect"/>
            </v:shapetype>
            <v:shape id="Text Box 2" style="position:absolute;margin-left:285pt;margin-top:-26.25pt;width:185.9pt;height:75.7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">
              <v:textbox>
                <w:txbxContent>
                  <w:p w:rsidRPr="00BF379A" w:rsidR="00BF379A" w:rsidP="00BF379A" w:rsidRDefault="00BF379A" w14:paraId="335A03B6" w14:textId="07C23C2F">
                    <w:pPr>
                      <w:spacing w:after="0"/>
                      <w:jc w:val="right"/>
                      <w:rPr>
                        <w:rFonts w:ascii="Arial" w:hAnsi="Arial" w:cs="Arial"/>
                        <w:b/>
                        <w:bCs/>
                        <w:color w:val="17365D"/>
                      </w:rPr>
                    </w:pPr>
                    <w:proofErr w:type="spellStart"/>
                    <w:r w:rsidRPr="00BF379A">
                      <w:rPr>
                        <w:rFonts w:ascii="Arial" w:hAnsi="Arial" w:cs="Arial"/>
                        <w:b/>
                        <w:bCs/>
                        <w:color w:val="17365D"/>
                      </w:rPr>
                      <w:t>Boesch</w:t>
                    </w:r>
                    <w:proofErr w:type="spellEnd"/>
                    <w:r w:rsidRPr="00BF379A">
                      <w:rPr>
                        <w:rFonts w:ascii="Arial" w:hAnsi="Arial" w:cs="Arial"/>
                        <w:b/>
                        <w:bCs/>
                        <w:color w:val="17365D"/>
                      </w:rPr>
                      <w:t xml:space="preserve"> Pumps Inc.</w:t>
                    </w:r>
                  </w:p>
                  <w:p w:rsidRPr="00BF379A" w:rsidR="00BF379A" w:rsidP="00BF379A" w:rsidRDefault="00BF379A" w14:paraId="1F4D261A" w14:textId="77777777">
                    <w:pPr>
                      <w:spacing w:after="0"/>
                      <w:jc w:val="right"/>
                      <w:rPr>
                        <w:rFonts w:ascii="Arial" w:hAnsi="Arial" w:cs="Arial"/>
                        <w:sz w:val="18"/>
                        <w:szCs w:val="18"/>
                      </w:rPr>
                    </w:pPr>
                    <w:r w:rsidRPr="00BF379A">
                      <w:rPr>
                        <w:rFonts w:ascii="Arial" w:hAnsi="Arial" w:cs="Arial"/>
                        <w:sz w:val="18"/>
                        <w:szCs w:val="18"/>
                      </w:rPr>
                      <w:t>14031 SW 143rd Ct</w:t>
                    </w:r>
                  </w:p>
                  <w:p w:rsidRPr="00BF379A" w:rsidR="00BF379A" w:rsidP="00BF379A" w:rsidRDefault="00BF379A" w14:paraId="6DBB63C6" w14:textId="77777777">
                    <w:pPr>
                      <w:spacing w:after="0"/>
                      <w:jc w:val="right"/>
                      <w:rPr>
                        <w:rFonts w:ascii="Arial" w:hAnsi="Arial" w:cs="Arial"/>
                        <w:sz w:val="18"/>
                        <w:szCs w:val="18"/>
                      </w:rPr>
                    </w:pPr>
                    <w:r w:rsidRPr="00BF379A">
                      <w:rPr>
                        <w:rFonts w:ascii="Arial" w:hAnsi="Arial" w:cs="Arial"/>
                        <w:sz w:val="18"/>
                        <w:szCs w:val="18"/>
                      </w:rPr>
                      <w:t>Miami, FL 33186</w:t>
                    </w:r>
                  </w:p>
                  <w:p w:rsidRPr="00BF379A" w:rsidR="00BF379A" w:rsidP="00BF379A" w:rsidRDefault="00BF379A" w14:paraId="48EF82D6" w14:textId="77777777">
                    <w:pPr>
                      <w:spacing w:after="0"/>
                      <w:jc w:val="right"/>
                      <w:rPr>
                        <w:rFonts w:ascii="Arial" w:hAnsi="Arial" w:cs="Arial"/>
                        <w:sz w:val="18"/>
                        <w:szCs w:val="18"/>
                      </w:rPr>
                    </w:pPr>
                    <w:r w:rsidRPr="00BF379A">
                      <w:rPr>
                        <w:rFonts w:ascii="Arial" w:hAnsi="Arial" w:cs="Arial"/>
                        <w:sz w:val="18"/>
                        <w:szCs w:val="18"/>
                      </w:rPr>
                      <w:t xml:space="preserve">Art </w:t>
                    </w:r>
                    <w:proofErr w:type="spellStart"/>
                    <w:r w:rsidRPr="00BF379A">
                      <w:rPr>
                        <w:rFonts w:ascii="Arial" w:hAnsi="Arial" w:cs="Arial"/>
                        <w:sz w:val="18"/>
                        <w:szCs w:val="18"/>
                      </w:rPr>
                      <w:t>Chibli</w:t>
                    </w:r>
                    <w:proofErr w:type="spellEnd"/>
                  </w:p>
                  <w:p w:rsidRPr="00BF379A" w:rsidR="00BF379A" w:rsidP="00BF379A" w:rsidRDefault="00BF379A" w14:paraId="277B38C4" w14:textId="77777777">
                    <w:pPr>
                      <w:spacing w:after="0"/>
                      <w:jc w:val="right"/>
                      <w:rPr>
                        <w:rFonts w:ascii="Arial" w:hAnsi="Arial" w:cs="Arial"/>
                        <w:sz w:val="18"/>
                        <w:szCs w:val="18"/>
                      </w:rPr>
                    </w:pPr>
                    <w:r w:rsidRPr="00BF379A">
                      <w:rPr>
                        <w:rFonts w:ascii="Arial" w:hAnsi="Arial" w:cs="Arial"/>
                        <w:sz w:val="18"/>
                        <w:szCs w:val="18"/>
                      </w:rPr>
                      <w:t>(305) 999-1769</w:t>
                    </w:r>
                  </w:p>
                  <w:p w:rsidRPr="00BF379A" w:rsidR="00BF379A" w:rsidP="00BF379A" w:rsidRDefault="00BF379A" w14:paraId="3D3D75B2" w14:textId="0EC71BD7">
                    <w:pPr>
                      <w:spacing w:after="0"/>
                      <w:jc w:val="right"/>
                      <w:rPr>
                        <w:rFonts w:ascii="Arial" w:hAnsi="Arial" w:cs="Arial"/>
                        <w:sz w:val="18"/>
                        <w:szCs w:val="18"/>
                      </w:rPr>
                    </w:pPr>
                    <w:hyperlink w:history="1" r:id="rId2">
                      <w:r w:rsidRPr="00BF379A">
                        <w:rPr>
                          <w:rStyle w:val="Hyperlink"/>
                          <w:rFonts w:ascii="Arial" w:hAnsi="Arial" w:cs="Arial"/>
                          <w:sz w:val="18"/>
                          <w:szCs w:val="18"/>
                        </w:rPr>
                        <w:t>achibli@boeschpumps.com</w:t>
                      </w:r>
                    </w:hyperlink>
                  </w:p>
                  <w:p w:rsidR="00BF379A" w:rsidRDefault="00BF379A" w14:paraId="7B7C3DF8" w14:textId="02D02FB1"/>
                </w:txbxContent>
              </v:textbox>
              <w10:wrap type="square"/>
            </v:shape>
          </w:pict>
        </mc:Fallback>
      </mc:AlternateContent>
    </w:r>
    <w:r w:rsidR="00B83C2A">
      <w:rPr>
        <w:rFonts w:cstheme="minorHAnsi"/>
        <w:noProof/>
        <w:sz w:val="24"/>
        <w:szCs w:val="24"/>
      </w:rPr>
      <w:drawing>
        <wp:anchor distT="0" distB="0" distL="114300" distR="114300" simplePos="0" relativeHeight="251659264" behindDoc="0" locked="0" layoutInCell="1" allowOverlap="1" wp14:anchorId="514D5F01" wp14:editId="1EC136E5">
          <wp:simplePos x="0" y="0"/>
          <wp:positionH relativeFrom="margin">
            <wp:align>left</wp:align>
          </wp:positionH>
          <wp:positionV relativeFrom="paragraph">
            <wp:posOffset>-47625</wp:posOffset>
          </wp:positionV>
          <wp:extent cx="3000375" cy="417195"/>
          <wp:effectExtent l="0" t="0" r="9525" b="1905"/>
          <wp:wrapSquare wrapText="bothSides"/>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3" cstate="print">
                    <a:extLst>
                      <a:ext uri="{28A0092B-C50C-407E-A947-70E740481C1C}">
                        <a14:useLocalDpi xmlns:a14="http://schemas.microsoft.com/office/drawing/2010/main" val="0"/>
                      </a:ext>
                    </a:extLst>
                  </a:blip>
                  <a:stretch>
                    <a:fillRect/>
                  </a:stretch>
                </pic:blipFill>
                <pic:spPr>
                  <a:xfrm>
                    <a:off x="0" y="0"/>
                    <a:ext cx="3000375" cy="4171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hAnsi="Symbol" w:eastAsia="Symbol" w:cs="Symbol"/>
        <w:sz w:val="20"/>
      </w:rPr>
    </w:lvl>
    <w:lvl w:ilvl="1">
      <w:start w:val="1"/>
      <w:numFmt w:val="bullet"/>
      <w:lvlText w:val="o"/>
      <w:lvlJc w:val="left"/>
      <w:rPr>
        <w:rFonts w:ascii="Courier New" w:hAnsi="Courier New" w:eastAsia="Courier New" w:cs="Courier New"/>
        <w:sz w:val="20"/>
      </w:rPr>
    </w:lvl>
    <w:lvl w:ilvl="2">
      <w:start w:val="1"/>
      <w:numFmt w:val="bullet"/>
      <w:lvlText w:val="§"/>
      <w:lvlJc w:val="left"/>
      <w:rPr>
        <w:rFonts w:ascii="Wingdings" w:hAnsi="Wingdings" w:eastAsia="Wingdings" w:cs="Wingdings"/>
        <w:sz w:val="20"/>
      </w:rPr>
    </w:lvl>
    <w:lvl w:ilvl="3">
      <w:start w:val="1"/>
      <w:numFmt w:val="bullet"/>
      <w:lvlText w:val="·"/>
      <w:lvlJc w:val="left"/>
      <w:rPr>
        <w:rFonts w:ascii="Symbol" w:hAnsi="Symbol" w:eastAsia="Symbol" w:cs="Symbol"/>
        <w:sz w:val="20"/>
      </w:rPr>
    </w:lvl>
    <w:lvl w:ilvl="4">
      <w:start w:val="1"/>
      <w:numFmt w:val="bullet"/>
      <w:lvlText w:val="o"/>
      <w:lvlJc w:val="left"/>
      <w:rPr>
        <w:rFonts w:ascii="Courier New" w:hAnsi="Courier New" w:eastAsia="Courier New" w:cs="Courier New"/>
        <w:sz w:val="20"/>
      </w:rPr>
    </w:lvl>
    <w:lvl w:ilvl="5">
      <w:start w:val="1"/>
      <w:numFmt w:val="bullet"/>
      <w:lvlText w:val="§"/>
      <w:lvlJc w:val="left"/>
      <w:rPr>
        <w:rFonts w:ascii="Wingdings" w:hAnsi="Wingdings" w:eastAsia="Wingdings" w:cs="Wingdings"/>
        <w:sz w:val="20"/>
      </w:rPr>
    </w:lvl>
    <w:lvl w:ilvl="6">
      <w:start w:val="1"/>
      <w:numFmt w:val="bullet"/>
      <w:lvlText w:val="·"/>
      <w:lvlJc w:val="left"/>
      <w:rPr>
        <w:rFonts w:ascii="Symbol" w:hAnsi="Symbol" w:eastAsia="Symbol" w:cs="Symbol"/>
        <w:sz w:val="20"/>
      </w:rPr>
    </w:lvl>
    <w:lvl w:ilvl="7">
      <w:start w:val="1"/>
      <w:numFmt w:val="bullet"/>
      <w:lvlText w:val="o"/>
      <w:lvlJc w:val="left"/>
      <w:rPr>
        <w:rFonts w:ascii="Courier New" w:hAnsi="Courier New" w:eastAsia="Courier New" w:cs="Courier New"/>
        <w:sz w:val="20"/>
      </w:rPr>
    </w:lvl>
    <w:lvl w:ilvl="8">
      <w:start w:val="1"/>
      <w:numFmt w:val="bullet"/>
      <w:lvlText w:val="§"/>
      <w:lvlJc w:val="left"/>
      <w:rPr>
        <w:rFonts w:ascii="Wingdings" w:hAnsi="Wingdings" w:eastAsia="Wingdings" w:cs="Wingdings"/>
        <w:sz w:val="20"/>
      </w:rPr>
    </w:lvl>
  </w:abstractNum>
  <w:abstractNum w:abstractNumId="1" w15:restartNumberingAfterBreak="0">
    <w:nsid w:val="083C09EF"/>
    <w:multiLevelType w:val="hybridMultilevel"/>
    <w:tmpl w:val="DB82C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BC3351"/>
    <w:multiLevelType w:val="multilevel"/>
    <w:tmpl w:val="DBE203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AAD71E6"/>
    <w:multiLevelType w:val="multilevel"/>
    <w:tmpl w:val="BDE8FB2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517155591">
    <w:abstractNumId w:val="0"/>
  </w:num>
  <w:num w:numId="2" w16cid:durableId="77796362">
    <w:abstractNumId w:val="2"/>
  </w:num>
  <w:num w:numId="3" w16cid:durableId="1388067299">
    <w:abstractNumId w:val="1"/>
  </w:num>
  <w:num w:numId="4" w16cid:durableId="2365971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740C"/>
    <w:rsid w:val="00007D5E"/>
    <w:rsid w:val="00067E9F"/>
    <w:rsid w:val="00077134"/>
    <w:rsid w:val="00080119"/>
    <w:rsid w:val="00081FE9"/>
    <w:rsid w:val="000A6DD8"/>
    <w:rsid w:val="000E4E53"/>
    <w:rsid w:val="00112520"/>
    <w:rsid w:val="00116701"/>
    <w:rsid w:val="00142C91"/>
    <w:rsid w:val="001505F0"/>
    <w:rsid w:val="00156CD3"/>
    <w:rsid w:val="001A563B"/>
    <w:rsid w:val="001C6F3F"/>
    <w:rsid w:val="001D3746"/>
    <w:rsid w:val="002379CE"/>
    <w:rsid w:val="00244DC1"/>
    <w:rsid w:val="0027202C"/>
    <w:rsid w:val="00272890"/>
    <w:rsid w:val="00275837"/>
    <w:rsid w:val="002A1CAA"/>
    <w:rsid w:val="002B1584"/>
    <w:rsid w:val="002D5AAE"/>
    <w:rsid w:val="00304E8C"/>
    <w:rsid w:val="00317396"/>
    <w:rsid w:val="00374C3D"/>
    <w:rsid w:val="00392516"/>
    <w:rsid w:val="003B00F1"/>
    <w:rsid w:val="003B4739"/>
    <w:rsid w:val="003D1A25"/>
    <w:rsid w:val="003D23AB"/>
    <w:rsid w:val="00404432"/>
    <w:rsid w:val="00480DCF"/>
    <w:rsid w:val="004A3AD4"/>
    <w:rsid w:val="004A513A"/>
    <w:rsid w:val="004B2135"/>
    <w:rsid w:val="004C414F"/>
    <w:rsid w:val="004E04C8"/>
    <w:rsid w:val="004E5CC2"/>
    <w:rsid w:val="004F5627"/>
    <w:rsid w:val="005326B5"/>
    <w:rsid w:val="0057426A"/>
    <w:rsid w:val="00577AE4"/>
    <w:rsid w:val="005A4C84"/>
    <w:rsid w:val="005B2C6B"/>
    <w:rsid w:val="005E098E"/>
    <w:rsid w:val="005E5F94"/>
    <w:rsid w:val="00665FE5"/>
    <w:rsid w:val="006873A8"/>
    <w:rsid w:val="006F79BA"/>
    <w:rsid w:val="00700191"/>
    <w:rsid w:val="0072790F"/>
    <w:rsid w:val="00757452"/>
    <w:rsid w:val="00793EF5"/>
    <w:rsid w:val="00796151"/>
    <w:rsid w:val="00796E89"/>
    <w:rsid w:val="007B5112"/>
    <w:rsid w:val="007C3A59"/>
    <w:rsid w:val="0081591B"/>
    <w:rsid w:val="00816A8B"/>
    <w:rsid w:val="008209B9"/>
    <w:rsid w:val="00857C76"/>
    <w:rsid w:val="00893B78"/>
    <w:rsid w:val="008B14DF"/>
    <w:rsid w:val="008C4302"/>
    <w:rsid w:val="008D44D8"/>
    <w:rsid w:val="00903E71"/>
    <w:rsid w:val="0092287F"/>
    <w:rsid w:val="00941DE3"/>
    <w:rsid w:val="0094656B"/>
    <w:rsid w:val="00963FEA"/>
    <w:rsid w:val="009A301F"/>
    <w:rsid w:val="009D6F57"/>
    <w:rsid w:val="00A03127"/>
    <w:rsid w:val="00A14627"/>
    <w:rsid w:val="00A4393E"/>
    <w:rsid w:val="00A4634A"/>
    <w:rsid w:val="00A64805"/>
    <w:rsid w:val="00A84968"/>
    <w:rsid w:val="00A854C5"/>
    <w:rsid w:val="00AF0730"/>
    <w:rsid w:val="00B03FD3"/>
    <w:rsid w:val="00B07F92"/>
    <w:rsid w:val="00B83C2A"/>
    <w:rsid w:val="00BA281B"/>
    <w:rsid w:val="00BB1660"/>
    <w:rsid w:val="00BB5DF6"/>
    <w:rsid w:val="00BC563E"/>
    <w:rsid w:val="00BD441A"/>
    <w:rsid w:val="00BF379A"/>
    <w:rsid w:val="00C324DC"/>
    <w:rsid w:val="00C37D8E"/>
    <w:rsid w:val="00C460B6"/>
    <w:rsid w:val="00C7271C"/>
    <w:rsid w:val="00C729C7"/>
    <w:rsid w:val="00C80AB2"/>
    <w:rsid w:val="00CD2D4A"/>
    <w:rsid w:val="00D12C3F"/>
    <w:rsid w:val="00D15C5A"/>
    <w:rsid w:val="00D17DE4"/>
    <w:rsid w:val="00D37F9E"/>
    <w:rsid w:val="00D53F94"/>
    <w:rsid w:val="00D57FC6"/>
    <w:rsid w:val="00D62E8D"/>
    <w:rsid w:val="00D6639B"/>
    <w:rsid w:val="00D96678"/>
    <w:rsid w:val="00D9752F"/>
    <w:rsid w:val="00E001B1"/>
    <w:rsid w:val="00E7058C"/>
    <w:rsid w:val="00EA5A4D"/>
    <w:rsid w:val="00EF740C"/>
    <w:rsid w:val="00F30172"/>
    <w:rsid w:val="00F708AD"/>
    <w:rsid w:val="00F92605"/>
    <w:rsid w:val="00FA34A5"/>
    <w:rsid w:val="00FC66C3"/>
    <w:rsid w:val="00FE7F7B"/>
    <w:rsid w:val="0F262A2C"/>
    <w:rsid w:val="27BC3F31"/>
    <w:rsid w:val="2A7B4B13"/>
    <w:rsid w:val="2AD10CB8"/>
    <w:rsid w:val="70A2516F"/>
    <w:rsid w:val="70E8C0F7"/>
    <w:rsid w:val="786A1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B3F7B2"/>
  <w15:chartTrackingRefBased/>
  <w15:docId w15:val="{DB016C37-B08F-4172-8DC1-B7464569C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EF740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EF740C"/>
    <w:rPr>
      <w:color w:val="0000FF"/>
      <w:u w:val="single"/>
    </w:rPr>
  </w:style>
  <w:style w:type="paragraph" w:styleId="EmptyCellLayoutStyle" w:customStyle="1">
    <w:name w:val="EmptyCellLayoutStyle"/>
    <w:rsid w:val="00304E8C"/>
    <w:pPr>
      <w:spacing w:after="200" w:line="276" w:lineRule="auto"/>
    </w:pPr>
    <w:rPr>
      <w:rFonts w:ascii="Times New Roman" w:hAnsi="Times New Roman" w:eastAsia="Times New Roman" w:cs="Times New Roman"/>
      <w:sz w:val="2"/>
      <w:szCs w:val="20"/>
    </w:rPr>
  </w:style>
  <w:style w:type="paragraph" w:styleId="NoSpacing">
    <w:name w:val="No Spacing"/>
    <w:uiPriority w:val="1"/>
    <w:qFormat/>
    <w:rsid w:val="00F708AD"/>
    <w:pPr>
      <w:spacing w:after="0" w:line="240" w:lineRule="auto"/>
    </w:pPr>
  </w:style>
  <w:style w:type="paragraph" w:styleId="BalloonText">
    <w:name w:val="Balloon Text"/>
    <w:basedOn w:val="Normal"/>
    <w:link w:val="BalloonTextChar"/>
    <w:uiPriority w:val="99"/>
    <w:semiHidden/>
    <w:unhideWhenUsed/>
    <w:rsid w:val="00480DCF"/>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80DCF"/>
    <w:rPr>
      <w:rFonts w:ascii="Segoe UI" w:hAnsi="Segoe UI" w:cs="Segoe UI"/>
      <w:sz w:val="18"/>
      <w:szCs w:val="18"/>
    </w:rPr>
  </w:style>
  <w:style w:type="character" w:styleId="UnresolvedMention1" w:customStyle="1">
    <w:name w:val="Unresolved Mention1"/>
    <w:basedOn w:val="DefaultParagraphFont"/>
    <w:uiPriority w:val="99"/>
    <w:semiHidden/>
    <w:unhideWhenUsed/>
    <w:rsid w:val="007C3A59"/>
    <w:rPr>
      <w:color w:val="605E5C"/>
      <w:shd w:val="clear" w:color="auto" w:fill="E1DFDD"/>
    </w:rPr>
  </w:style>
  <w:style w:type="paragraph" w:styleId="Default" w:customStyle="1">
    <w:name w:val="Default"/>
    <w:rsid w:val="0057426A"/>
    <w:pPr>
      <w:autoSpaceDE w:val="0"/>
      <w:autoSpaceDN w:val="0"/>
      <w:adjustRightInd w:val="0"/>
      <w:spacing w:after="0" w:line="240" w:lineRule="auto"/>
    </w:pPr>
    <w:rPr>
      <w:rFonts w:ascii="Times New Roman" w:hAnsi="Times New Roman" w:cs="Times New Roman"/>
      <w:color w:val="000000"/>
      <w:sz w:val="24"/>
      <w:szCs w:val="24"/>
    </w:rPr>
  </w:style>
  <w:style w:type="character" w:styleId="aqj" w:customStyle="1">
    <w:name w:val="aqj"/>
    <w:basedOn w:val="DefaultParagraphFont"/>
    <w:rsid w:val="00BB1660"/>
  </w:style>
  <w:style w:type="character" w:styleId="Emphasis">
    <w:name w:val="Emphasis"/>
    <w:basedOn w:val="DefaultParagraphFont"/>
    <w:uiPriority w:val="20"/>
    <w:qFormat/>
    <w:rsid w:val="00757452"/>
    <w:rPr>
      <w:i/>
      <w:iCs/>
    </w:rPr>
  </w:style>
  <w:style w:type="paragraph" w:styleId="Header">
    <w:name w:val="header"/>
    <w:basedOn w:val="Normal"/>
    <w:link w:val="HeaderChar"/>
    <w:uiPriority w:val="99"/>
    <w:unhideWhenUsed/>
    <w:rsid w:val="00BF379A"/>
    <w:pPr>
      <w:tabs>
        <w:tab w:val="center" w:pos="4680"/>
        <w:tab w:val="right" w:pos="9360"/>
      </w:tabs>
      <w:spacing w:after="0" w:line="240" w:lineRule="auto"/>
    </w:pPr>
  </w:style>
  <w:style w:type="character" w:styleId="HeaderChar" w:customStyle="1">
    <w:name w:val="Header Char"/>
    <w:basedOn w:val="DefaultParagraphFont"/>
    <w:link w:val="Header"/>
    <w:uiPriority w:val="99"/>
    <w:rsid w:val="00BF379A"/>
  </w:style>
  <w:style w:type="paragraph" w:styleId="Footer">
    <w:name w:val="footer"/>
    <w:basedOn w:val="Normal"/>
    <w:link w:val="FooterChar"/>
    <w:uiPriority w:val="99"/>
    <w:unhideWhenUsed/>
    <w:rsid w:val="00BF379A"/>
    <w:pPr>
      <w:tabs>
        <w:tab w:val="center" w:pos="4680"/>
        <w:tab w:val="right" w:pos="9360"/>
      </w:tabs>
      <w:spacing w:after="0" w:line="240" w:lineRule="auto"/>
    </w:pPr>
  </w:style>
  <w:style w:type="character" w:styleId="FooterChar" w:customStyle="1">
    <w:name w:val="Footer Char"/>
    <w:basedOn w:val="DefaultParagraphFont"/>
    <w:link w:val="Footer"/>
    <w:uiPriority w:val="99"/>
    <w:rsid w:val="00BF3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720640">
      <w:bodyDiv w:val="1"/>
      <w:marLeft w:val="0"/>
      <w:marRight w:val="0"/>
      <w:marTop w:val="0"/>
      <w:marBottom w:val="0"/>
      <w:divBdr>
        <w:top w:val="none" w:sz="0" w:space="0" w:color="auto"/>
        <w:left w:val="none" w:sz="0" w:space="0" w:color="auto"/>
        <w:bottom w:val="none" w:sz="0" w:space="0" w:color="auto"/>
        <w:right w:val="none" w:sz="0" w:space="0" w:color="auto"/>
      </w:divBdr>
      <w:divsChild>
        <w:div w:id="760612161">
          <w:marLeft w:val="0"/>
          <w:marRight w:val="0"/>
          <w:marTop w:val="0"/>
          <w:marBottom w:val="0"/>
          <w:divBdr>
            <w:top w:val="none" w:sz="0" w:space="0" w:color="auto"/>
            <w:left w:val="none" w:sz="0" w:space="0" w:color="auto"/>
            <w:bottom w:val="none" w:sz="0" w:space="0" w:color="auto"/>
            <w:right w:val="none" w:sz="0" w:space="0" w:color="auto"/>
          </w:divBdr>
        </w:div>
        <w:div w:id="422259957">
          <w:marLeft w:val="0"/>
          <w:marRight w:val="0"/>
          <w:marTop w:val="0"/>
          <w:marBottom w:val="0"/>
          <w:divBdr>
            <w:top w:val="none" w:sz="0" w:space="0" w:color="auto"/>
            <w:left w:val="none" w:sz="0" w:space="0" w:color="auto"/>
            <w:bottom w:val="none" w:sz="0" w:space="0" w:color="auto"/>
            <w:right w:val="none" w:sz="0" w:space="0" w:color="auto"/>
          </w:divBdr>
        </w:div>
        <w:div w:id="1057507697">
          <w:marLeft w:val="0"/>
          <w:marRight w:val="0"/>
          <w:marTop w:val="0"/>
          <w:marBottom w:val="0"/>
          <w:divBdr>
            <w:top w:val="none" w:sz="0" w:space="0" w:color="auto"/>
            <w:left w:val="none" w:sz="0" w:space="0" w:color="auto"/>
            <w:bottom w:val="none" w:sz="0" w:space="0" w:color="auto"/>
            <w:right w:val="none" w:sz="0" w:space="0" w:color="auto"/>
          </w:divBdr>
        </w:div>
      </w:divsChild>
    </w:div>
    <w:div w:id="391657412">
      <w:bodyDiv w:val="1"/>
      <w:marLeft w:val="0"/>
      <w:marRight w:val="0"/>
      <w:marTop w:val="0"/>
      <w:marBottom w:val="0"/>
      <w:divBdr>
        <w:top w:val="none" w:sz="0" w:space="0" w:color="auto"/>
        <w:left w:val="none" w:sz="0" w:space="0" w:color="auto"/>
        <w:bottom w:val="none" w:sz="0" w:space="0" w:color="auto"/>
        <w:right w:val="none" w:sz="0" w:space="0" w:color="auto"/>
      </w:divBdr>
      <w:divsChild>
        <w:div w:id="272790013">
          <w:marLeft w:val="0"/>
          <w:marRight w:val="0"/>
          <w:marTop w:val="0"/>
          <w:marBottom w:val="0"/>
          <w:divBdr>
            <w:top w:val="none" w:sz="0" w:space="0" w:color="auto"/>
            <w:left w:val="none" w:sz="0" w:space="0" w:color="auto"/>
            <w:bottom w:val="none" w:sz="0" w:space="0" w:color="auto"/>
            <w:right w:val="none" w:sz="0" w:space="0" w:color="auto"/>
          </w:divBdr>
        </w:div>
      </w:divsChild>
    </w:div>
    <w:div w:id="605964160">
      <w:bodyDiv w:val="1"/>
      <w:marLeft w:val="0"/>
      <w:marRight w:val="0"/>
      <w:marTop w:val="0"/>
      <w:marBottom w:val="0"/>
      <w:divBdr>
        <w:top w:val="none" w:sz="0" w:space="0" w:color="auto"/>
        <w:left w:val="none" w:sz="0" w:space="0" w:color="auto"/>
        <w:bottom w:val="none" w:sz="0" w:space="0" w:color="auto"/>
        <w:right w:val="none" w:sz="0" w:space="0" w:color="auto"/>
      </w:divBdr>
    </w:div>
    <w:div w:id="629015864">
      <w:bodyDiv w:val="1"/>
      <w:marLeft w:val="0"/>
      <w:marRight w:val="0"/>
      <w:marTop w:val="0"/>
      <w:marBottom w:val="0"/>
      <w:divBdr>
        <w:top w:val="none" w:sz="0" w:space="0" w:color="auto"/>
        <w:left w:val="none" w:sz="0" w:space="0" w:color="auto"/>
        <w:bottom w:val="none" w:sz="0" w:space="0" w:color="auto"/>
        <w:right w:val="none" w:sz="0" w:space="0" w:color="auto"/>
      </w:divBdr>
    </w:div>
    <w:div w:id="1642074427">
      <w:bodyDiv w:val="1"/>
      <w:marLeft w:val="0"/>
      <w:marRight w:val="0"/>
      <w:marTop w:val="0"/>
      <w:marBottom w:val="0"/>
      <w:divBdr>
        <w:top w:val="none" w:sz="0" w:space="0" w:color="auto"/>
        <w:left w:val="none" w:sz="0" w:space="0" w:color="auto"/>
        <w:bottom w:val="none" w:sz="0" w:space="0" w:color="auto"/>
        <w:right w:val="none" w:sz="0" w:space="0" w:color="auto"/>
      </w:divBdr>
    </w:div>
    <w:div w:id="2016347921">
      <w:bodyDiv w:val="1"/>
      <w:marLeft w:val="0"/>
      <w:marRight w:val="0"/>
      <w:marTop w:val="0"/>
      <w:marBottom w:val="0"/>
      <w:divBdr>
        <w:top w:val="none" w:sz="0" w:space="0" w:color="auto"/>
        <w:left w:val="none" w:sz="0" w:space="0" w:color="auto"/>
        <w:bottom w:val="none" w:sz="0" w:space="0" w:color="auto"/>
        <w:right w:val="none" w:sz="0" w:space="0" w:color="auto"/>
      </w:divBdr>
      <w:divsChild>
        <w:div w:id="554196366">
          <w:marLeft w:val="0"/>
          <w:marRight w:val="0"/>
          <w:marTop w:val="0"/>
          <w:marBottom w:val="0"/>
          <w:divBdr>
            <w:top w:val="none" w:sz="0" w:space="0" w:color="auto"/>
            <w:left w:val="none" w:sz="0" w:space="0" w:color="auto"/>
            <w:bottom w:val="none" w:sz="0" w:space="0" w:color="auto"/>
            <w:right w:val="none" w:sz="0" w:space="0" w:color="auto"/>
          </w:divBdr>
          <w:divsChild>
            <w:div w:id="780537531">
              <w:marLeft w:val="0"/>
              <w:marRight w:val="0"/>
              <w:marTop w:val="0"/>
              <w:marBottom w:val="0"/>
              <w:divBdr>
                <w:top w:val="none" w:sz="0" w:space="0" w:color="auto"/>
                <w:left w:val="none" w:sz="0" w:space="0" w:color="auto"/>
                <w:bottom w:val="none" w:sz="0" w:space="0" w:color="auto"/>
                <w:right w:val="none" w:sz="0" w:space="0" w:color="auto"/>
              </w:divBdr>
            </w:div>
            <w:div w:id="444233196">
              <w:marLeft w:val="0"/>
              <w:marRight w:val="0"/>
              <w:marTop w:val="0"/>
              <w:marBottom w:val="0"/>
              <w:divBdr>
                <w:top w:val="none" w:sz="0" w:space="0" w:color="auto"/>
                <w:left w:val="none" w:sz="0" w:space="0" w:color="auto"/>
                <w:bottom w:val="none" w:sz="0" w:space="0" w:color="auto"/>
                <w:right w:val="none" w:sz="0" w:space="0" w:color="auto"/>
              </w:divBdr>
            </w:div>
            <w:div w:id="2099251448">
              <w:marLeft w:val="0"/>
              <w:marRight w:val="0"/>
              <w:marTop w:val="0"/>
              <w:marBottom w:val="0"/>
              <w:divBdr>
                <w:top w:val="none" w:sz="0" w:space="0" w:color="auto"/>
                <w:left w:val="none" w:sz="0" w:space="0" w:color="auto"/>
                <w:bottom w:val="none" w:sz="0" w:space="0" w:color="auto"/>
                <w:right w:val="none" w:sz="0" w:space="0" w:color="auto"/>
              </w:divBdr>
            </w:div>
          </w:divsChild>
        </w:div>
        <w:div w:id="788471702">
          <w:marLeft w:val="0"/>
          <w:marRight w:val="0"/>
          <w:marTop w:val="0"/>
          <w:marBottom w:val="0"/>
          <w:divBdr>
            <w:top w:val="none" w:sz="0" w:space="0" w:color="auto"/>
            <w:left w:val="none" w:sz="0" w:space="0" w:color="auto"/>
            <w:bottom w:val="none" w:sz="0" w:space="0" w:color="auto"/>
            <w:right w:val="none" w:sz="0" w:space="0" w:color="auto"/>
          </w:divBdr>
        </w:div>
        <w:div w:id="14414918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achibli@boeschpumps.com" TargetMode="External"/><Relationship Id="rId1" Type="http://schemas.openxmlformats.org/officeDocument/2006/relationships/hyperlink" Target="mailto:achibli@boeschpum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Arturo Garcia</dc:creator>
  <keywords/>
  <dc:description/>
  <lastModifiedBy>hector cordova</lastModifiedBy>
  <revision>5</revision>
  <lastPrinted>2022-05-02T20:45:00.0000000Z</lastPrinted>
  <dcterms:created xsi:type="dcterms:W3CDTF">2022-05-03T00:21:00.0000000Z</dcterms:created>
  <dcterms:modified xsi:type="dcterms:W3CDTF">2022-08-22T17:15:16.7388362Z</dcterms:modified>
</coreProperties>
</file>